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E8" w:rsidRDefault="00FF06D3">
      <w:pPr>
        <w:spacing w:line="620" w:lineRule="exact"/>
        <w:outlineLvl w:val="0"/>
        <w:rPr>
          <w:rFonts w:ascii="黑体" w:eastAsia="黑体"/>
          <w:sz w:val="32"/>
          <w:szCs w:val="32"/>
        </w:rPr>
      </w:pPr>
      <w:bookmarkStart w:id="0" w:name="_GoBack"/>
      <w:bookmarkEnd w:id="0"/>
      <w:r>
        <w:rPr>
          <w:rFonts w:ascii="黑体" w:eastAsia="黑体" w:hint="eastAsia"/>
          <w:sz w:val="32"/>
          <w:szCs w:val="32"/>
        </w:rPr>
        <w:t>说明1</w:t>
      </w:r>
    </w:p>
    <w:p w:rsidR="00947EE8" w:rsidRDefault="00947EE8">
      <w:pPr>
        <w:spacing w:line="620" w:lineRule="exact"/>
        <w:jc w:val="center"/>
        <w:rPr>
          <w:rFonts w:ascii="黑体" w:eastAsia="黑体"/>
          <w:sz w:val="36"/>
          <w:szCs w:val="36"/>
        </w:rPr>
      </w:pPr>
    </w:p>
    <w:p w:rsidR="00947EE8" w:rsidRDefault="00FF06D3">
      <w:pPr>
        <w:spacing w:line="620" w:lineRule="exact"/>
        <w:jc w:val="center"/>
        <w:outlineLvl w:val="0"/>
        <w:rPr>
          <w:rFonts w:ascii="黑体" w:eastAsia="黑体"/>
          <w:sz w:val="36"/>
          <w:szCs w:val="36"/>
        </w:rPr>
      </w:pPr>
      <w:r>
        <w:rPr>
          <w:rFonts w:ascii="黑体" w:eastAsia="黑体" w:hint="eastAsia"/>
          <w:sz w:val="36"/>
          <w:szCs w:val="36"/>
        </w:rPr>
        <w:t>关于202</w:t>
      </w:r>
      <w:r w:rsidR="00DF47D5">
        <w:rPr>
          <w:rFonts w:ascii="黑体" w:eastAsia="黑体" w:hint="eastAsia"/>
          <w:sz w:val="36"/>
          <w:szCs w:val="36"/>
        </w:rPr>
        <w:t>2</w:t>
      </w:r>
      <w:r>
        <w:rPr>
          <w:rFonts w:ascii="黑体" w:eastAsia="黑体" w:hint="eastAsia"/>
          <w:sz w:val="36"/>
          <w:szCs w:val="36"/>
        </w:rPr>
        <w:t>年一般公共预算执行情况的说明</w:t>
      </w:r>
    </w:p>
    <w:p w:rsidR="00947EE8" w:rsidRDefault="00947EE8">
      <w:pPr>
        <w:spacing w:line="620" w:lineRule="exact"/>
        <w:ind w:firstLineChars="200" w:firstLine="640"/>
        <w:rPr>
          <w:rFonts w:ascii="仿宋_GB2312" w:eastAsia="仿宋_GB2312"/>
          <w:sz w:val="32"/>
          <w:szCs w:val="32"/>
        </w:rPr>
      </w:pPr>
    </w:p>
    <w:p w:rsidR="00947EE8" w:rsidRDefault="00FF06D3">
      <w:pPr>
        <w:spacing w:line="620" w:lineRule="exact"/>
        <w:ind w:firstLineChars="200" w:firstLine="640"/>
        <w:rPr>
          <w:rFonts w:ascii="仿宋_GB2312" w:eastAsia="仿宋_GB2312"/>
          <w:sz w:val="32"/>
          <w:szCs w:val="32"/>
        </w:rPr>
      </w:pPr>
      <w:r>
        <w:rPr>
          <w:rFonts w:ascii="仿宋_GB2312" w:eastAsia="仿宋_GB2312" w:hint="eastAsia"/>
          <w:sz w:val="32"/>
          <w:szCs w:val="32"/>
        </w:rPr>
        <w:t>一般公共预算，是对以税收为主体的财政收入，安排用于保障和改善民生、推动经济社会发展、维护国家安全、维持国家机构正常运转等方面的收支预算。</w:t>
      </w:r>
    </w:p>
    <w:p w:rsidR="00947EE8" w:rsidRDefault="00FF06D3">
      <w:pPr>
        <w:spacing w:line="620" w:lineRule="exact"/>
        <w:ind w:firstLineChars="200" w:firstLine="640"/>
        <w:rPr>
          <w:rFonts w:ascii="仿宋_GB2312" w:eastAsia="仿宋_GB2312"/>
          <w:sz w:val="32"/>
          <w:szCs w:val="32"/>
        </w:rPr>
      </w:pPr>
      <w:r>
        <w:rPr>
          <w:rFonts w:ascii="仿宋_GB2312" w:eastAsia="仿宋_GB2312" w:hint="eastAsia"/>
          <w:sz w:val="32"/>
          <w:szCs w:val="32"/>
        </w:rPr>
        <w:t>202</w:t>
      </w:r>
      <w:r w:rsidR="00DF47D5">
        <w:rPr>
          <w:rFonts w:ascii="仿宋_GB2312" w:eastAsia="仿宋_GB2312" w:hint="eastAsia"/>
          <w:sz w:val="32"/>
          <w:szCs w:val="32"/>
        </w:rPr>
        <w:t>2</w:t>
      </w:r>
      <w:r>
        <w:rPr>
          <w:rFonts w:ascii="仿宋_GB2312" w:eastAsia="仿宋_GB2312" w:hint="eastAsia"/>
          <w:sz w:val="32"/>
          <w:szCs w:val="32"/>
        </w:rPr>
        <w:t>年，一般公共预算执行情况主要是：</w:t>
      </w:r>
    </w:p>
    <w:p w:rsidR="00947EE8" w:rsidRDefault="00FF06D3">
      <w:pPr>
        <w:spacing w:line="620" w:lineRule="exact"/>
        <w:ind w:firstLineChars="200" w:firstLine="640"/>
        <w:rPr>
          <w:rFonts w:ascii="黑体" w:eastAsia="黑体"/>
          <w:sz w:val="32"/>
          <w:szCs w:val="32"/>
        </w:rPr>
      </w:pPr>
      <w:r>
        <w:rPr>
          <w:rFonts w:ascii="黑体" w:eastAsia="黑体" w:hint="eastAsia"/>
          <w:sz w:val="32"/>
          <w:szCs w:val="32"/>
        </w:rPr>
        <w:t>一、收入预算执行情况</w:t>
      </w:r>
    </w:p>
    <w:p w:rsidR="00DF47D5" w:rsidRDefault="00DF47D5" w:rsidP="00DF47D5">
      <w:pPr>
        <w:tabs>
          <w:tab w:val="left" w:pos="883"/>
        </w:tabs>
        <w:adjustRightInd w:val="0"/>
        <w:snapToGrid w:val="0"/>
        <w:spacing w:line="600" w:lineRule="exact"/>
        <w:ind w:firstLineChars="200" w:firstLine="640"/>
        <w:rPr>
          <w:rFonts w:ascii="仿宋_GB2312" w:eastAsia="仿宋_GB2312"/>
          <w:bCs/>
          <w:color w:val="000000" w:themeColor="text1"/>
          <w:sz w:val="32"/>
          <w:szCs w:val="32"/>
          <w:highlight w:val="yellow"/>
        </w:rPr>
      </w:pPr>
      <w:r>
        <w:rPr>
          <w:rFonts w:ascii="仿宋_GB2312" w:eastAsia="仿宋_GB2312"/>
          <w:bCs/>
          <w:color w:val="000000" w:themeColor="text1"/>
          <w:sz w:val="32"/>
          <w:szCs w:val="32"/>
        </w:rPr>
        <w:t>2022</w:t>
      </w:r>
      <w:r>
        <w:rPr>
          <w:rFonts w:ascii="仿宋_GB2312" w:eastAsia="仿宋_GB2312" w:hint="eastAsia"/>
          <w:bCs/>
          <w:color w:val="000000" w:themeColor="text1"/>
          <w:sz w:val="32"/>
          <w:szCs w:val="32"/>
        </w:rPr>
        <w:t>年，全县一般公共预算收入完成</w:t>
      </w:r>
      <w:r>
        <w:rPr>
          <w:rFonts w:ascii="仿宋_GB2312" w:eastAsia="仿宋_GB2312"/>
          <w:bCs/>
          <w:color w:val="000000" w:themeColor="text1"/>
          <w:sz w:val="32"/>
          <w:szCs w:val="32"/>
        </w:rPr>
        <w:t>9150</w:t>
      </w:r>
      <w:r>
        <w:rPr>
          <w:rFonts w:ascii="仿宋_GB2312" w:eastAsia="仿宋_GB2312" w:hint="eastAsia"/>
          <w:bCs/>
          <w:color w:val="000000" w:themeColor="text1"/>
          <w:sz w:val="32"/>
          <w:szCs w:val="32"/>
        </w:rPr>
        <w:t>万元，</w:t>
      </w:r>
      <w:r>
        <w:rPr>
          <w:rFonts w:ascii="仿宋_GB2312" w:eastAsia="仿宋_GB2312" w:hAnsi="仿宋" w:cs="仿宋" w:hint="eastAsia"/>
          <w:bCs/>
          <w:color w:val="000000" w:themeColor="text1"/>
          <w:sz w:val="32"/>
          <w:szCs w:val="32"/>
        </w:rPr>
        <w:t>增值税留抵退税</w:t>
      </w:r>
      <w:r>
        <w:rPr>
          <w:rFonts w:ascii="仿宋_GB2312" w:eastAsia="仿宋_GB2312" w:hAnsi="仿宋" w:cs="仿宋"/>
          <w:bCs/>
          <w:color w:val="000000" w:themeColor="text1"/>
          <w:sz w:val="32"/>
          <w:szCs w:val="32"/>
        </w:rPr>
        <w:t>3934</w:t>
      </w:r>
      <w:r>
        <w:rPr>
          <w:rFonts w:ascii="仿宋_GB2312" w:eastAsia="仿宋_GB2312" w:hAnsi="仿宋" w:cs="仿宋" w:hint="eastAsia"/>
          <w:bCs/>
          <w:color w:val="000000" w:themeColor="text1"/>
          <w:sz w:val="32"/>
          <w:szCs w:val="32"/>
        </w:rPr>
        <w:t>万元，调整后一般公共预算收入完成</w:t>
      </w:r>
      <w:r>
        <w:rPr>
          <w:rFonts w:ascii="仿宋_GB2312" w:eastAsia="仿宋_GB2312" w:hAnsi="仿宋" w:cs="仿宋"/>
          <w:bCs/>
          <w:color w:val="000000" w:themeColor="text1"/>
          <w:sz w:val="32"/>
          <w:szCs w:val="32"/>
        </w:rPr>
        <w:t>5216</w:t>
      </w:r>
      <w:r>
        <w:rPr>
          <w:rFonts w:ascii="仿宋_GB2312" w:eastAsia="仿宋_GB2312" w:hAnsi="仿宋" w:cs="仿宋" w:hint="eastAsia"/>
          <w:bCs/>
          <w:color w:val="000000" w:themeColor="text1"/>
          <w:sz w:val="32"/>
          <w:szCs w:val="32"/>
        </w:rPr>
        <w:t>万元，其中：税收收入2977万元，非税收入2239万元，完成调整预算的100%。</w:t>
      </w:r>
    </w:p>
    <w:p w:rsidR="00DF47D5" w:rsidRDefault="00DF47D5" w:rsidP="00DF47D5">
      <w:pPr>
        <w:adjustRightInd w:val="0"/>
        <w:snapToGrid w:val="0"/>
        <w:spacing w:line="600" w:lineRule="exact"/>
        <w:ind w:firstLineChars="200" w:firstLine="640"/>
        <w:rPr>
          <w:rFonts w:ascii="仿宋_GB2312" w:eastAsia="仿宋_GB2312"/>
          <w:bCs/>
          <w:color w:val="000000" w:themeColor="text1"/>
          <w:sz w:val="32"/>
          <w:szCs w:val="32"/>
          <w:highlight w:val="green"/>
        </w:rPr>
      </w:pPr>
      <w:r>
        <w:rPr>
          <w:rFonts w:ascii="仿宋_GB2312" w:eastAsia="仿宋_GB2312" w:hint="eastAsia"/>
          <w:bCs/>
          <w:color w:val="000000" w:themeColor="text1"/>
          <w:sz w:val="32"/>
          <w:szCs w:val="32"/>
        </w:rPr>
        <w:t>全县地方公共财政一般预算支出预计完成</w:t>
      </w:r>
      <w:r>
        <w:rPr>
          <w:rFonts w:ascii="仿宋_GB2312" w:eastAsia="仿宋_GB2312"/>
          <w:bCs/>
          <w:color w:val="000000" w:themeColor="text1"/>
          <w:sz w:val="32"/>
          <w:szCs w:val="32"/>
        </w:rPr>
        <w:t>229473</w:t>
      </w:r>
      <w:r>
        <w:rPr>
          <w:rFonts w:ascii="仿宋_GB2312" w:eastAsia="仿宋_GB2312" w:hint="eastAsia"/>
          <w:bCs/>
          <w:color w:val="000000" w:themeColor="text1"/>
          <w:sz w:val="32"/>
          <w:szCs w:val="32"/>
        </w:rPr>
        <w:t>万元，占年初预算的</w:t>
      </w:r>
      <w:r>
        <w:rPr>
          <w:rFonts w:ascii="仿宋_GB2312" w:eastAsia="仿宋_GB2312"/>
          <w:bCs/>
          <w:color w:val="000000" w:themeColor="text1"/>
          <w:sz w:val="32"/>
          <w:szCs w:val="32"/>
        </w:rPr>
        <w:t>129%</w:t>
      </w:r>
      <w:r>
        <w:rPr>
          <w:rFonts w:ascii="仿宋_GB2312" w:eastAsia="仿宋_GB2312" w:hint="eastAsia"/>
          <w:bCs/>
          <w:color w:val="000000" w:themeColor="text1"/>
          <w:sz w:val="32"/>
          <w:szCs w:val="32"/>
        </w:rPr>
        <w:t>，较上年同期增长</w:t>
      </w:r>
      <w:r>
        <w:rPr>
          <w:rFonts w:ascii="仿宋_GB2312" w:eastAsia="仿宋_GB2312"/>
          <w:bCs/>
          <w:color w:val="000000" w:themeColor="text1"/>
          <w:sz w:val="32"/>
          <w:szCs w:val="32"/>
        </w:rPr>
        <w:t>2.08%</w:t>
      </w:r>
      <w:r>
        <w:rPr>
          <w:rFonts w:ascii="仿宋_GB2312" w:eastAsia="仿宋_GB2312" w:hint="eastAsia"/>
          <w:bCs/>
          <w:color w:val="000000" w:themeColor="text1"/>
          <w:sz w:val="32"/>
          <w:szCs w:val="32"/>
        </w:rPr>
        <w:t>，增支</w:t>
      </w:r>
      <w:r>
        <w:rPr>
          <w:rFonts w:ascii="仿宋_GB2312" w:eastAsia="仿宋_GB2312"/>
          <w:bCs/>
          <w:color w:val="000000" w:themeColor="text1"/>
          <w:sz w:val="32"/>
          <w:szCs w:val="32"/>
        </w:rPr>
        <w:t>4681</w:t>
      </w:r>
      <w:r>
        <w:rPr>
          <w:rFonts w:ascii="仿宋_GB2312" w:eastAsia="仿宋_GB2312" w:hint="eastAsia"/>
          <w:bCs/>
          <w:color w:val="000000" w:themeColor="text1"/>
          <w:sz w:val="32"/>
          <w:szCs w:val="32"/>
        </w:rPr>
        <w:t>万元。</w:t>
      </w:r>
    </w:p>
    <w:p w:rsidR="00DF47D5" w:rsidRDefault="00DF47D5" w:rsidP="00DF47D5">
      <w:pPr>
        <w:adjustRightInd w:val="0"/>
        <w:snapToGrid w:val="0"/>
        <w:spacing w:line="600" w:lineRule="exact"/>
        <w:ind w:firstLineChars="200" w:firstLine="640"/>
        <w:rPr>
          <w:rFonts w:ascii="仿宋_GB2312" w:eastAsia="仿宋_GB2312"/>
          <w:bCs/>
          <w:snapToGrid w:val="0"/>
          <w:color w:val="000000" w:themeColor="text1"/>
          <w:kern w:val="0"/>
          <w:sz w:val="32"/>
          <w:szCs w:val="32"/>
          <w:highlight w:val="green"/>
        </w:rPr>
      </w:pPr>
      <w:r>
        <w:rPr>
          <w:rFonts w:ascii="仿宋_GB2312" w:eastAsia="仿宋_GB2312" w:hint="eastAsia"/>
          <w:bCs/>
          <w:snapToGrid w:val="0"/>
          <w:color w:val="000000" w:themeColor="text1"/>
          <w:kern w:val="0"/>
          <w:sz w:val="32"/>
          <w:szCs w:val="32"/>
        </w:rPr>
        <w:t>据初步算账，</w:t>
      </w:r>
      <w:r>
        <w:rPr>
          <w:rFonts w:ascii="仿宋_GB2312" w:eastAsia="仿宋_GB2312"/>
          <w:bCs/>
          <w:snapToGrid w:val="0"/>
          <w:color w:val="000000" w:themeColor="text1"/>
          <w:kern w:val="0"/>
          <w:sz w:val="32"/>
          <w:szCs w:val="32"/>
        </w:rPr>
        <w:t>2022</w:t>
      </w:r>
      <w:r>
        <w:rPr>
          <w:rFonts w:ascii="仿宋_GB2312" w:eastAsia="仿宋_GB2312" w:hint="eastAsia"/>
          <w:bCs/>
          <w:snapToGrid w:val="0"/>
          <w:color w:val="000000" w:themeColor="text1"/>
          <w:kern w:val="0"/>
          <w:sz w:val="32"/>
          <w:szCs w:val="32"/>
        </w:rPr>
        <w:t>年，全县财政收入总计为</w:t>
      </w:r>
      <w:r>
        <w:rPr>
          <w:rFonts w:ascii="仿宋_GB2312" w:eastAsia="仿宋_GB2312"/>
          <w:bCs/>
          <w:snapToGrid w:val="0"/>
          <w:color w:val="000000" w:themeColor="text1"/>
          <w:kern w:val="0"/>
          <w:sz w:val="32"/>
          <w:szCs w:val="32"/>
        </w:rPr>
        <w:t>245938</w:t>
      </w:r>
      <w:r>
        <w:rPr>
          <w:rFonts w:ascii="仿宋_GB2312" w:eastAsia="仿宋_GB2312" w:hint="eastAsia"/>
          <w:bCs/>
          <w:snapToGrid w:val="0"/>
          <w:color w:val="000000" w:themeColor="text1"/>
          <w:kern w:val="0"/>
          <w:sz w:val="32"/>
          <w:szCs w:val="32"/>
        </w:rPr>
        <w:t>万元，其中：本级财政一般预算收入</w:t>
      </w:r>
      <w:r>
        <w:rPr>
          <w:rFonts w:ascii="仿宋_GB2312" w:eastAsia="仿宋_GB2312"/>
          <w:bCs/>
          <w:snapToGrid w:val="0"/>
          <w:color w:val="000000" w:themeColor="text1"/>
          <w:kern w:val="0"/>
          <w:sz w:val="32"/>
          <w:szCs w:val="32"/>
        </w:rPr>
        <w:t>5216</w:t>
      </w:r>
      <w:r>
        <w:rPr>
          <w:rFonts w:ascii="仿宋_GB2312" w:eastAsia="仿宋_GB2312" w:hint="eastAsia"/>
          <w:bCs/>
          <w:snapToGrid w:val="0"/>
          <w:color w:val="000000" w:themeColor="text1"/>
          <w:kern w:val="0"/>
          <w:sz w:val="32"/>
          <w:szCs w:val="32"/>
        </w:rPr>
        <w:t>万元，上级补助收入</w:t>
      </w:r>
      <w:r>
        <w:rPr>
          <w:rFonts w:ascii="仿宋_GB2312" w:eastAsia="仿宋_GB2312"/>
          <w:bCs/>
          <w:snapToGrid w:val="0"/>
          <w:color w:val="000000" w:themeColor="text1"/>
          <w:kern w:val="0"/>
          <w:sz w:val="32"/>
          <w:szCs w:val="32"/>
        </w:rPr>
        <w:t>218716</w:t>
      </w:r>
      <w:r>
        <w:rPr>
          <w:rFonts w:ascii="仿宋_GB2312" w:eastAsia="仿宋_GB2312" w:hint="eastAsia"/>
          <w:bCs/>
          <w:snapToGrid w:val="0"/>
          <w:color w:val="000000" w:themeColor="text1"/>
          <w:kern w:val="0"/>
          <w:sz w:val="32"/>
          <w:szCs w:val="32"/>
        </w:rPr>
        <w:t>万元，新增地方政府一般债券转贷收入</w:t>
      </w:r>
      <w:r>
        <w:rPr>
          <w:rFonts w:ascii="仿宋_GB2312" w:eastAsia="仿宋_GB2312"/>
          <w:bCs/>
          <w:snapToGrid w:val="0"/>
          <w:color w:val="000000" w:themeColor="text1"/>
          <w:kern w:val="0"/>
          <w:sz w:val="32"/>
          <w:szCs w:val="32"/>
        </w:rPr>
        <w:t>4499</w:t>
      </w:r>
      <w:r>
        <w:rPr>
          <w:rFonts w:ascii="仿宋_GB2312" w:eastAsia="仿宋_GB2312" w:hint="eastAsia"/>
          <w:bCs/>
          <w:snapToGrid w:val="0"/>
          <w:color w:val="000000" w:themeColor="text1"/>
          <w:kern w:val="0"/>
          <w:sz w:val="32"/>
          <w:szCs w:val="32"/>
        </w:rPr>
        <w:t>万元，新增转贷再融资一般债券收入</w:t>
      </w:r>
      <w:r>
        <w:rPr>
          <w:rFonts w:ascii="仿宋_GB2312" w:eastAsia="仿宋_GB2312"/>
          <w:bCs/>
          <w:snapToGrid w:val="0"/>
          <w:color w:val="000000" w:themeColor="text1"/>
          <w:kern w:val="0"/>
          <w:sz w:val="32"/>
          <w:szCs w:val="32"/>
        </w:rPr>
        <w:t>3285</w:t>
      </w:r>
      <w:r>
        <w:rPr>
          <w:rFonts w:ascii="仿宋_GB2312" w:eastAsia="仿宋_GB2312" w:hint="eastAsia"/>
          <w:bCs/>
          <w:snapToGrid w:val="0"/>
          <w:color w:val="000000" w:themeColor="text1"/>
          <w:kern w:val="0"/>
          <w:sz w:val="32"/>
          <w:szCs w:val="32"/>
        </w:rPr>
        <w:t>万元，动用预算稳定调节基金</w:t>
      </w:r>
      <w:r>
        <w:rPr>
          <w:rFonts w:ascii="仿宋_GB2312" w:eastAsia="仿宋_GB2312"/>
          <w:bCs/>
          <w:snapToGrid w:val="0"/>
          <w:color w:val="000000" w:themeColor="text1"/>
          <w:kern w:val="0"/>
          <w:sz w:val="32"/>
          <w:szCs w:val="32"/>
        </w:rPr>
        <w:t>2224</w:t>
      </w:r>
      <w:r>
        <w:rPr>
          <w:rFonts w:ascii="仿宋_GB2312" w:eastAsia="仿宋_GB2312" w:hint="eastAsia"/>
          <w:bCs/>
          <w:snapToGrid w:val="0"/>
          <w:color w:val="000000" w:themeColor="text1"/>
          <w:kern w:val="0"/>
          <w:sz w:val="32"/>
          <w:szCs w:val="32"/>
        </w:rPr>
        <w:t>万元，国有资本经营预算调入</w:t>
      </w:r>
      <w:r>
        <w:rPr>
          <w:rFonts w:ascii="仿宋_GB2312" w:eastAsia="仿宋_GB2312"/>
          <w:bCs/>
          <w:snapToGrid w:val="0"/>
          <w:color w:val="000000" w:themeColor="text1"/>
          <w:kern w:val="0"/>
          <w:sz w:val="32"/>
          <w:szCs w:val="32"/>
        </w:rPr>
        <w:t>10</w:t>
      </w:r>
      <w:r>
        <w:rPr>
          <w:rFonts w:ascii="仿宋_GB2312" w:eastAsia="仿宋_GB2312" w:hint="eastAsia"/>
          <w:bCs/>
          <w:snapToGrid w:val="0"/>
          <w:color w:val="000000" w:themeColor="text1"/>
          <w:kern w:val="0"/>
          <w:sz w:val="32"/>
          <w:szCs w:val="32"/>
        </w:rPr>
        <w:t>万元，上年结余</w:t>
      </w:r>
      <w:r>
        <w:rPr>
          <w:rFonts w:ascii="仿宋_GB2312" w:eastAsia="仿宋_GB2312"/>
          <w:bCs/>
          <w:snapToGrid w:val="0"/>
          <w:color w:val="000000" w:themeColor="text1"/>
          <w:kern w:val="0"/>
          <w:sz w:val="32"/>
          <w:szCs w:val="32"/>
        </w:rPr>
        <w:t>11988</w:t>
      </w:r>
      <w:r>
        <w:rPr>
          <w:rFonts w:ascii="仿宋_GB2312" w:eastAsia="仿宋_GB2312" w:hint="eastAsia"/>
          <w:bCs/>
          <w:snapToGrid w:val="0"/>
          <w:color w:val="000000" w:themeColor="text1"/>
          <w:kern w:val="0"/>
          <w:sz w:val="32"/>
          <w:szCs w:val="32"/>
        </w:rPr>
        <w:t>万元。</w:t>
      </w:r>
    </w:p>
    <w:p w:rsidR="00947EE8" w:rsidRDefault="00FF06D3">
      <w:pPr>
        <w:spacing w:line="620" w:lineRule="exact"/>
        <w:ind w:firstLineChars="200" w:firstLine="640"/>
        <w:rPr>
          <w:rFonts w:ascii="黑体" w:eastAsia="黑体"/>
          <w:sz w:val="32"/>
          <w:szCs w:val="32"/>
        </w:rPr>
      </w:pPr>
      <w:r>
        <w:rPr>
          <w:rFonts w:ascii="黑体" w:eastAsia="黑体" w:hint="eastAsia"/>
          <w:sz w:val="32"/>
          <w:szCs w:val="32"/>
        </w:rPr>
        <w:lastRenderedPageBreak/>
        <w:t>二、支出预算执行情况</w:t>
      </w:r>
    </w:p>
    <w:p w:rsidR="00410E88" w:rsidRDefault="00DF47D5">
      <w:pPr>
        <w:widowControl/>
        <w:spacing w:line="620" w:lineRule="exact"/>
        <w:jc w:val="left"/>
        <w:outlineLvl w:val="0"/>
        <w:rPr>
          <w:rFonts w:ascii="黑体" w:eastAsia="黑体"/>
          <w:sz w:val="32"/>
          <w:szCs w:val="32"/>
        </w:rPr>
      </w:pPr>
      <w:r>
        <w:rPr>
          <w:rFonts w:ascii="仿宋_GB2312" w:eastAsia="仿宋_GB2312"/>
          <w:bCs/>
          <w:snapToGrid w:val="0"/>
          <w:color w:val="000000" w:themeColor="text1"/>
          <w:kern w:val="0"/>
          <w:sz w:val="32"/>
          <w:szCs w:val="32"/>
        </w:rPr>
        <w:t>2022</w:t>
      </w:r>
      <w:r>
        <w:rPr>
          <w:rFonts w:ascii="仿宋_GB2312" w:eastAsia="仿宋_GB2312" w:hint="eastAsia"/>
          <w:bCs/>
          <w:snapToGrid w:val="0"/>
          <w:color w:val="000000" w:themeColor="text1"/>
          <w:kern w:val="0"/>
          <w:sz w:val="32"/>
          <w:szCs w:val="32"/>
        </w:rPr>
        <w:t>年，全县财政支出总计为</w:t>
      </w:r>
      <w:r>
        <w:rPr>
          <w:rFonts w:ascii="仿宋_GB2312" w:eastAsia="仿宋_GB2312"/>
          <w:bCs/>
          <w:snapToGrid w:val="0"/>
          <w:color w:val="000000" w:themeColor="text1"/>
          <w:kern w:val="0"/>
          <w:sz w:val="32"/>
          <w:szCs w:val="32"/>
        </w:rPr>
        <w:t>236871</w:t>
      </w:r>
      <w:r>
        <w:rPr>
          <w:rFonts w:ascii="仿宋_GB2312" w:eastAsia="仿宋_GB2312" w:hint="eastAsia"/>
          <w:bCs/>
          <w:snapToGrid w:val="0"/>
          <w:color w:val="000000" w:themeColor="text1"/>
          <w:kern w:val="0"/>
          <w:sz w:val="32"/>
          <w:szCs w:val="32"/>
        </w:rPr>
        <w:t>万元，其中：本级财政一般预算支出</w:t>
      </w:r>
      <w:r>
        <w:rPr>
          <w:rFonts w:ascii="仿宋_GB2312" w:eastAsia="仿宋_GB2312"/>
          <w:bCs/>
          <w:snapToGrid w:val="0"/>
          <w:color w:val="000000" w:themeColor="text1"/>
          <w:kern w:val="0"/>
          <w:sz w:val="32"/>
          <w:szCs w:val="32"/>
        </w:rPr>
        <w:t>229473</w:t>
      </w:r>
      <w:r>
        <w:rPr>
          <w:rFonts w:ascii="仿宋_GB2312" w:eastAsia="仿宋_GB2312" w:hint="eastAsia"/>
          <w:bCs/>
          <w:snapToGrid w:val="0"/>
          <w:color w:val="000000" w:themeColor="text1"/>
          <w:kern w:val="0"/>
          <w:sz w:val="32"/>
          <w:szCs w:val="32"/>
        </w:rPr>
        <w:t>万元，上解支出</w:t>
      </w:r>
      <w:r>
        <w:rPr>
          <w:rFonts w:ascii="仿宋_GB2312" w:eastAsia="仿宋_GB2312"/>
          <w:bCs/>
          <w:snapToGrid w:val="0"/>
          <w:color w:val="000000" w:themeColor="text1"/>
          <w:kern w:val="0"/>
          <w:sz w:val="32"/>
          <w:szCs w:val="32"/>
        </w:rPr>
        <w:t>1616</w:t>
      </w:r>
      <w:r>
        <w:rPr>
          <w:rFonts w:ascii="仿宋_GB2312" w:eastAsia="仿宋_GB2312" w:hint="eastAsia"/>
          <w:bCs/>
          <w:snapToGrid w:val="0"/>
          <w:color w:val="000000" w:themeColor="text1"/>
          <w:kern w:val="0"/>
          <w:sz w:val="32"/>
          <w:szCs w:val="32"/>
        </w:rPr>
        <w:t>万元，地方政府一般债券还本支出</w:t>
      </w:r>
      <w:r>
        <w:rPr>
          <w:rFonts w:ascii="仿宋_GB2312" w:eastAsia="仿宋_GB2312"/>
          <w:bCs/>
          <w:snapToGrid w:val="0"/>
          <w:color w:val="000000" w:themeColor="text1"/>
          <w:kern w:val="0"/>
          <w:sz w:val="32"/>
          <w:szCs w:val="32"/>
        </w:rPr>
        <w:t>3982</w:t>
      </w:r>
      <w:r>
        <w:rPr>
          <w:rFonts w:ascii="仿宋_GB2312" w:eastAsia="仿宋_GB2312" w:hint="eastAsia"/>
          <w:bCs/>
          <w:snapToGrid w:val="0"/>
          <w:color w:val="000000" w:themeColor="text1"/>
          <w:kern w:val="0"/>
          <w:sz w:val="32"/>
          <w:szCs w:val="32"/>
        </w:rPr>
        <w:t>万元，补充预算稳定调节基金</w:t>
      </w:r>
      <w:r>
        <w:rPr>
          <w:rFonts w:ascii="仿宋_GB2312" w:eastAsia="仿宋_GB2312"/>
          <w:bCs/>
          <w:snapToGrid w:val="0"/>
          <w:color w:val="000000" w:themeColor="text1"/>
          <w:kern w:val="0"/>
          <w:sz w:val="32"/>
          <w:szCs w:val="32"/>
        </w:rPr>
        <w:t>1800</w:t>
      </w:r>
      <w:r>
        <w:rPr>
          <w:rFonts w:ascii="仿宋_GB2312" w:eastAsia="仿宋_GB2312" w:hint="eastAsia"/>
          <w:bCs/>
          <w:snapToGrid w:val="0"/>
          <w:color w:val="000000" w:themeColor="text1"/>
          <w:kern w:val="0"/>
          <w:sz w:val="32"/>
          <w:szCs w:val="32"/>
        </w:rPr>
        <w:t>万元。收支</w:t>
      </w:r>
      <w:r>
        <w:rPr>
          <w:rFonts w:ascii="仿宋_GB2312" w:eastAsia="仿宋_GB2312" w:hAnsi="仿宋_GB2312" w:cs="仿宋_GB2312" w:hint="eastAsia"/>
          <w:bCs/>
          <w:snapToGrid w:val="0"/>
          <w:color w:val="000000" w:themeColor="text1"/>
          <w:kern w:val="0"/>
          <w:sz w:val="32"/>
          <w:szCs w:val="32"/>
        </w:rPr>
        <w:t>相抵后，年终滚存结余</w:t>
      </w:r>
      <w:r>
        <w:rPr>
          <w:rFonts w:ascii="仿宋_GB2312" w:eastAsia="仿宋_GB2312" w:hAnsi="仿宋_GB2312" w:cs="仿宋_GB2312"/>
          <w:bCs/>
          <w:snapToGrid w:val="0"/>
          <w:color w:val="000000" w:themeColor="text1"/>
          <w:kern w:val="0"/>
          <w:sz w:val="32"/>
          <w:szCs w:val="32"/>
        </w:rPr>
        <w:t>9067</w:t>
      </w:r>
      <w:r>
        <w:rPr>
          <w:rFonts w:ascii="仿宋_GB2312" w:eastAsia="仿宋_GB2312" w:hAnsi="仿宋_GB2312" w:cs="仿宋_GB2312" w:hint="eastAsia"/>
          <w:bCs/>
          <w:snapToGrid w:val="0"/>
          <w:color w:val="000000" w:themeColor="text1"/>
          <w:kern w:val="0"/>
          <w:sz w:val="32"/>
          <w:szCs w:val="32"/>
        </w:rPr>
        <w:t>万元，结转下年支出</w:t>
      </w:r>
      <w:r>
        <w:rPr>
          <w:rFonts w:ascii="仿宋_GB2312" w:eastAsia="仿宋_GB2312" w:hAnsi="仿宋_GB2312" w:cs="仿宋_GB2312"/>
          <w:bCs/>
          <w:snapToGrid w:val="0"/>
          <w:color w:val="000000" w:themeColor="text1"/>
          <w:kern w:val="0"/>
          <w:sz w:val="32"/>
          <w:szCs w:val="32"/>
        </w:rPr>
        <w:t>9067</w:t>
      </w:r>
      <w:r>
        <w:rPr>
          <w:rFonts w:ascii="仿宋_GB2312" w:eastAsia="仿宋_GB2312" w:hAnsi="仿宋_GB2312" w:cs="仿宋_GB2312" w:hint="eastAsia"/>
          <w:bCs/>
          <w:snapToGrid w:val="0"/>
          <w:color w:val="000000" w:themeColor="text1"/>
          <w:kern w:val="0"/>
          <w:sz w:val="32"/>
          <w:szCs w:val="32"/>
        </w:rPr>
        <w:t>万元，年终累计净结余</w:t>
      </w:r>
      <w:r>
        <w:rPr>
          <w:rFonts w:ascii="仿宋_GB2312" w:eastAsia="仿宋_GB2312" w:hAnsi="仿宋_GB2312" w:cs="仿宋_GB2312"/>
          <w:bCs/>
          <w:snapToGrid w:val="0"/>
          <w:color w:val="000000" w:themeColor="text1"/>
          <w:kern w:val="0"/>
          <w:sz w:val="32"/>
          <w:szCs w:val="32"/>
        </w:rPr>
        <w:t>0</w:t>
      </w:r>
      <w:r>
        <w:rPr>
          <w:rFonts w:ascii="仿宋_GB2312" w:eastAsia="仿宋_GB2312" w:hAnsi="仿宋_GB2312" w:cs="仿宋_GB2312" w:hint="eastAsia"/>
          <w:bCs/>
          <w:snapToGrid w:val="0"/>
          <w:color w:val="000000" w:themeColor="text1"/>
          <w:kern w:val="0"/>
          <w:sz w:val="32"/>
          <w:szCs w:val="32"/>
        </w:rPr>
        <w:t>元。</w:t>
      </w: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DF47D5" w:rsidRDefault="00DF47D5">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410E88" w:rsidRDefault="00410E88">
      <w:pPr>
        <w:widowControl/>
        <w:spacing w:line="620" w:lineRule="exact"/>
        <w:jc w:val="left"/>
        <w:outlineLvl w:val="0"/>
        <w:rPr>
          <w:rFonts w:ascii="黑体" w:eastAsia="黑体"/>
          <w:sz w:val="32"/>
          <w:szCs w:val="32"/>
        </w:rPr>
      </w:pPr>
    </w:p>
    <w:p w:rsidR="00DF47D5" w:rsidRDefault="00DF47D5">
      <w:pPr>
        <w:widowControl/>
        <w:spacing w:line="620" w:lineRule="exact"/>
        <w:jc w:val="left"/>
        <w:outlineLvl w:val="0"/>
        <w:rPr>
          <w:rFonts w:ascii="黑体" w:eastAsia="黑体"/>
          <w:sz w:val="32"/>
          <w:szCs w:val="32"/>
        </w:rPr>
      </w:pPr>
    </w:p>
    <w:p w:rsidR="00947EE8" w:rsidRDefault="00FF06D3">
      <w:pPr>
        <w:widowControl/>
        <w:spacing w:line="620" w:lineRule="exact"/>
        <w:jc w:val="left"/>
        <w:outlineLvl w:val="0"/>
        <w:rPr>
          <w:rFonts w:ascii="黑体" w:eastAsia="黑体"/>
          <w:sz w:val="32"/>
          <w:szCs w:val="32"/>
        </w:rPr>
      </w:pPr>
      <w:r>
        <w:rPr>
          <w:rFonts w:ascii="黑体" w:eastAsia="黑体" w:hint="eastAsia"/>
          <w:sz w:val="32"/>
          <w:szCs w:val="32"/>
        </w:rPr>
        <w:lastRenderedPageBreak/>
        <w:t>说明2</w:t>
      </w:r>
    </w:p>
    <w:p w:rsidR="00947EE8" w:rsidRDefault="00947EE8">
      <w:pPr>
        <w:spacing w:line="620" w:lineRule="exact"/>
        <w:jc w:val="center"/>
        <w:rPr>
          <w:rFonts w:ascii="黑体" w:eastAsia="黑体"/>
          <w:sz w:val="36"/>
          <w:szCs w:val="36"/>
        </w:rPr>
      </w:pPr>
    </w:p>
    <w:p w:rsidR="00947EE8" w:rsidRDefault="00FF06D3">
      <w:pPr>
        <w:spacing w:line="620" w:lineRule="exact"/>
        <w:jc w:val="center"/>
        <w:outlineLvl w:val="0"/>
        <w:rPr>
          <w:rFonts w:ascii="黑体" w:eastAsia="黑体"/>
          <w:sz w:val="36"/>
          <w:szCs w:val="36"/>
        </w:rPr>
      </w:pPr>
      <w:r>
        <w:rPr>
          <w:rFonts w:ascii="黑体" w:eastAsia="黑体" w:hint="eastAsia"/>
          <w:sz w:val="36"/>
          <w:szCs w:val="36"/>
        </w:rPr>
        <w:t>关于202</w:t>
      </w:r>
      <w:r w:rsidR="00DF47D5">
        <w:rPr>
          <w:rFonts w:ascii="黑体" w:eastAsia="黑体" w:hint="eastAsia"/>
          <w:sz w:val="36"/>
          <w:szCs w:val="36"/>
        </w:rPr>
        <w:t>3</w:t>
      </w:r>
      <w:r>
        <w:rPr>
          <w:rFonts w:ascii="黑体" w:eastAsia="黑体" w:hint="eastAsia"/>
          <w:sz w:val="36"/>
          <w:szCs w:val="36"/>
        </w:rPr>
        <w:t>年一般公共预算安排情况的说明</w:t>
      </w:r>
    </w:p>
    <w:p w:rsidR="00947EE8" w:rsidRDefault="00FF06D3">
      <w:pPr>
        <w:spacing w:line="620" w:lineRule="exact"/>
        <w:rPr>
          <w:rFonts w:ascii="黑体" w:eastAsia="黑体"/>
          <w:sz w:val="32"/>
          <w:szCs w:val="32"/>
        </w:rPr>
      </w:pPr>
      <w:r>
        <w:rPr>
          <w:rFonts w:ascii="黑体" w:eastAsia="黑体" w:hint="eastAsia"/>
          <w:sz w:val="32"/>
          <w:szCs w:val="32"/>
        </w:rPr>
        <w:t xml:space="preserve">    </w:t>
      </w:r>
    </w:p>
    <w:p w:rsidR="00947EE8" w:rsidRDefault="00FF06D3">
      <w:pPr>
        <w:spacing w:line="620" w:lineRule="exact"/>
        <w:ind w:firstLineChars="200" w:firstLine="640"/>
        <w:rPr>
          <w:rFonts w:ascii="黑体" w:eastAsia="黑体"/>
          <w:sz w:val="32"/>
          <w:szCs w:val="32"/>
        </w:rPr>
      </w:pPr>
      <w:r>
        <w:rPr>
          <w:rFonts w:ascii="黑体" w:eastAsia="黑体" w:hint="eastAsia"/>
          <w:sz w:val="32"/>
          <w:szCs w:val="32"/>
        </w:rPr>
        <w:t>一、收入预算安排情况</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2023</w:t>
      </w:r>
      <w:r>
        <w:rPr>
          <w:rFonts w:ascii="仿宋_GB2312" w:eastAsia="仿宋_GB2312" w:hint="eastAsia"/>
          <w:color w:val="000000" w:themeColor="text1"/>
          <w:sz w:val="32"/>
          <w:szCs w:val="32"/>
        </w:rPr>
        <w:t>年地方一般公共预算收入预期目标</w:t>
      </w:r>
      <w:r>
        <w:rPr>
          <w:rFonts w:ascii="仿宋_GB2312" w:eastAsia="仿宋_GB2312"/>
          <w:color w:val="000000" w:themeColor="text1"/>
          <w:sz w:val="32"/>
          <w:szCs w:val="32"/>
        </w:rPr>
        <w:t>5581</w:t>
      </w:r>
      <w:r>
        <w:rPr>
          <w:rFonts w:ascii="仿宋_GB2312" w:eastAsia="仿宋_GB2312" w:hint="eastAsia"/>
          <w:color w:val="000000" w:themeColor="text1"/>
          <w:sz w:val="32"/>
          <w:szCs w:val="32"/>
        </w:rPr>
        <w:t>万元，增长</w:t>
      </w:r>
      <w:r>
        <w:rPr>
          <w:rFonts w:ascii="仿宋_GB2312" w:eastAsia="仿宋_GB2312"/>
          <w:color w:val="000000" w:themeColor="text1"/>
          <w:sz w:val="32"/>
          <w:szCs w:val="32"/>
        </w:rPr>
        <w:t>7%</w:t>
      </w:r>
      <w:r>
        <w:rPr>
          <w:rFonts w:ascii="仿宋_GB2312" w:eastAsia="仿宋_GB2312" w:hint="eastAsia"/>
          <w:color w:val="000000" w:themeColor="text1"/>
          <w:sz w:val="32"/>
          <w:szCs w:val="32"/>
        </w:rPr>
        <w:t>，其中：税收收入</w:t>
      </w:r>
      <w:r>
        <w:rPr>
          <w:rFonts w:ascii="仿宋_GB2312" w:eastAsia="仿宋_GB2312"/>
          <w:color w:val="000000" w:themeColor="text1"/>
          <w:sz w:val="32"/>
          <w:szCs w:val="32"/>
        </w:rPr>
        <w:t>3907</w:t>
      </w:r>
      <w:r>
        <w:rPr>
          <w:rFonts w:ascii="仿宋_GB2312" w:eastAsia="仿宋_GB2312" w:hint="eastAsia"/>
          <w:color w:val="000000" w:themeColor="text1"/>
          <w:sz w:val="32"/>
          <w:szCs w:val="32"/>
        </w:rPr>
        <w:t>万元；非税收入</w:t>
      </w:r>
      <w:r>
        <w:rPr>
          <w:rFonts w:ascii="仿宋_GB2312" w:eastAsia="仿宋_GB2312"/>
          <w:color w:val="000000" w:themeColor="text1"/>
          <w:sz w:val="32"/>
          <w:szCs w:val="32"/>
        </w:rPr>
        <w:t>1674</w:t>
      </w:r>
      <w:r>
        <w:rPr>
          <w:rFonts w:ascii="仿宋_GB2312" w:eastAsia="仿宋_GB2312" w:hint="eastAsia"/>
          <w:color w:val="000000" w:themeColor="text1"/>
          <w:sz w:val="32"/>
          <w:szCs w:val="32"/>
        </w:rPr>
        <w:t>万元。</w:t>
      </w:r>
    </w:p>
    <w:p w:rsidR="00947EE8" w:rsidRDefault="00FF06D3" w:rsidP="00DF47D5">
      <w:pPr>
        <w:spacing w:line="620" w:lineRule="exact"/>
        <w:ind w:firstLineChars="200" w:firstLine="640"/>
        <w:rPr>
          <w:rFonts w:ascii="黑体" w:eastAsia="黑体"/>
          <w:sz w:val="32"/>
          <w:szCs w:val="32"/>
        </w:rPr>
      </w:pPr>
      <w:r>
        <w:rPr>
          <w:rFonts w:ascii="黑体" w:eastAsia="黑体" w:hint="eastAsia"/>
          <w:sz w:val="32"/>
          <w:szCs w:val="32"/>
        </w:rPr>
        <w:t>二、支出预算安排情况</w:t>
      </w:r>
    </w:p>
    <w:p w:rsidR="00DF47D5" w:rsidRPr="00DF47D5" w:rsidRDefault="00DF47D5" w:rsidP="00DF47D5">
      <w:pPr>
        <w:spacing w:line="6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依照现行财政体制，地方一般公共预算收入</w:t>
      </w:r>
      <w:r>
        <w:rPr>
          <w:rFonts w:ascii="仿宋_GB2312" w:eastAsia="仿宋_GB2312"/>
          <w:color w:val="000000" w:themeColor="text1"/>
          <w:sz w:val="32"/>
          <w:szCs w:val="32"/>
        </w:rPr>
        <w:t>5581</w:t>
      </w:r>
      <w:r>
        <w:rPr>
          <w:rFonts w:ascii="仿宋_GB2312" w:eastAsia="仿宋_GB2312" w:hint="eastAsia"/>
          <w:color w:val="000000" w:themeColor="text1"/>
          <w:sz w:val="32"/>
          <w:szCs w:val="32"/>
        </w:rPr>
        <w:t>万元，上级补助收入</w:t>
      </w:r>
      <w:r>
        <w:rPr>
          <w:rFonts w:ascii="仿宋_GB2312" w:eastAsia="仿宋_GB2312"/>
          <w:color w:val="000000" w:themeColor="text1"/>
          <w:sz w:val="32"/>
          <w:szCs w:val="32"/>
        </w:rPr>
        <w:t>169215</w:t>
      </w:r>
      <w:r>
        <w:rPr>
          <w:rFonts w:ascii="仿宋_GB2312" w:eastAsia="仿宋_GB2312" w:hint="eastAsia"/>
          <w:color w:val="000000" w:themeColor="text1"/>
          <w:sz w:val="32"/>
          <w:szCs w:val="32"/>
        </w:rPr>
        <w:t>万元，上年结转</w:t>
      </w:r>
      <w:r>
        <w:rPr>
          <w:rFonts w:ascii="仿宋_GB2312" w:eastAsia="仿宋_GB2312"/>
          <w:color w:val="000000" w:themeColor="text1"/>
          <w:sz w:val="32"/>
          <w:szCs w:val="32"/>
        </w:rPr>
        <w:t>9067</w:t>
      </w:r>
      <w:r>
        <w:rPr>
          <w:rFonts w:ascii="仿宋_GB2312" w:eastAsia="仿宋_GB2312" w:hint="eastAsia"/>
          <w:color w:val="000000" w:themeColor="text1"/>
          <w:sz w:val="32"/>
          <w:szCs w:val="32"/>
        </w:rPr>
        <w:t>万元，减上解支出</w:t>
      </w:r>
      <w:r>
        <w:rPr>
          <w:rFonts w:ascii="仿宋_GB2312" w:eastAsia="仿宋_GB2312"/>
          <w:color w:val="000000" w:themeColor="text1"/>
          <w:sz w:val="32"/>
          <w:szCs w:val="32"/>
        </w:rPr>
        <w:t>1497</w:t>
      </w:r>
      <w:r>
        <w:rPr>
          <w:rFonts w:ascii="仿宋_GB2312" w:eastAsia="仿宋_GB2312" w:hint="eastAsia"/>
          <w:color w:val="000000" w:themeColor="text1"/>
          <w:sz w:val="32"/>
          <w:szCs w:val="32"/>
        </w:rPr>
        <w:t>万元，减地方政府一般债券还本支出</w:t>
      </w:r>
      <w:r>
        <w:rPr>
          <w:rFonts w:ascii="仿宋_GB2312" w:eastAsia="仿宋_GB2312"/>
          <w:color w:val="000000" w:themeColor="text1"/>
          <w:sz w:val="32"/>
          <w:szCs w:val="32"/>
        </w:rPr>
        <w:t>2523</w:t>
      </w:r>
      <w:r>
        <w:rPr>
          <w:rFonts w:ascii="仿宋_GB2312" w:eastAsia="仿宋_GB2312" w:hint="eastAsia"/>
          <w:color w:val="000000" w:themeColor="text1"/>
          <w:sz w:val="32"/>
          <w:szCs w:val="32"/>
        </w:rPr>
        <w:t>万元，当年地方一般公共预算支出安排为</w:t>
      </w:r>
      <w:r>
        <w:rPr>
          <w:rFonts w:ascii="仿宋_GB2312" w:eastAsia="仿宋_GB2312"/>
          <w:color w:val="000000" w:themeColor="text1"/>
          <w:sz w:val="32"/>
          <w:szCs w:val="32"/>
        </w:rPr>
        <w:t>179843</w:t>
      </w:r>
      <w:r>
        <w:rPr>
          <w:rFonts w:ascii="仿宋_GB2312" w:eastAsia="仿宋_GB2312" w:hint="eastAsia"/>
          <w:color w:val="000000" w:themeColor="text1"/>
          <w:sz w:val="32"/>
          <w:szCs w:val="32"/>
        </w:rPr>
        <w:t>万元。</w:t>
      </w:r>
    </w:p>
    <w:p w:rsidR="00947EE8" w:rsidRDefault="00FF06D3">
      <w:pPr>
        <w:spacing w:line="620" w:lineRule="exact"/>
        <w:ind w:firstLineChars="200" w:firstLine="640"/>
        <w:rPr>
          <w:rFonts w:ascii="仿宋_GB2312" w:eastAsia="仿宋_GB2312"/>
          <w:sz w:val="32"/>
          <w:szCs w:val="32"/>
        </w:rPr>
      </w:pPr>
      <w:r>
        <w:rPr>
          <w:rFonts w:ascii="黑体" w:eastAsia="黑体" w:hint="eastAsia"/>
          <w:sz w:val="32"/>
          <w:szCs w:val="32"/>
        </w:rPr>
        <w:t>三、支出预算</w:t>
      </w:r>
      <w:r w:rsidR="00B200B2">
        <w:rPr>
          <w:rFonts w:ascii="黑体" w:eastAsia="黑体" w:hint="eastAsia"/>
          <w:sz w:val="32"/>
          <w:szCs w:val="32"/>
        </w:rPr>
        <w:t>功能</w:t>
      </w:r>
      <w:r>
        <w:rPr>
          <w:rFonts w:ascii="黑体" w:eastAsia="黑体" w:hint="eastAsia"/>
          <w:sz w:val="32"/>
          <w:szCs w:val="32"/>
        </w:rPr>
        <w:t>分类科目说明</w:t>
      </w:r>
    </w:p>
    <w:p w:rsidR="00DF47D5" w:rsidRDefault="00FF06D3" w:rsidP="00DF47D5">
      <w:pPr>
        <w:adjustRightInd w:val="0"/>
        <w:snapToGrid w:val="0"/>
        <w:spacing w:line="600" w:lineRule="exact"/>
        <w:ind w:firstLineChars="200" w:firstLine="640"/>
        <w:rPr>
          <w:rFonts w:ascii="仿宋_GB2312" w:eastAsia="仿宋_GB2312"/>
          <w:color w:val="000000" w:themeColor="text1"/>
          <w:sz w:val="32"/>
          <w:szCs w:val="32"/>
        </w:rPr>
      </w:pPr>
      <w:r w:rsidRPr="00E16B50">
        <w:rPr>
          <w:rFonts w:ascii="仿宋_GB2312" w:eastAsia="仿宋_GB2312" w:hAnsi="仿宋_GB2312" w:cs="仿宋_GB2312" w:hint="eastAsia"/>
          <w:sz w:val="32"/>
          <w:szCs w:val="32"/>
        </w:rPr>
        <w:t>202</w:t>
      </w:r>
      <w:r w:rsidR="005D429D">
        <w:rPr>
          <w:rFonts w:ascii="仿宋_GB2312" w:eastAsia="仿宋_GB2312" w:hAnsi="仿宋_GB2312" w:cs="仿宋_GB2312" w:hint="eastAsia"/>
          <w:sz w:val="32"/>
          <w:szCs w:val="32"/>
        </w:rPr>
        <w:t>3</w:t>
      </w:r>
      <w:r w:rsidRPr="00E16B50">
        <w:rPr>
          <w:rFonts w:ascii="仿宋_GB2312" w:eastAsia="仿宋_GB2312" w:hAnsi="仿宋_GB2312" w:cs="仿宋_GB2312" w:hint="eastAsia"/>
          <w:sz w:val="32"/>
          <w:szCs w:val="32"/>
        </w:rPr>
        <w:t>年</w:t>
      </w:r>
      <w:r w:rsidR="00DB10A6" w:rsidRPr="00E16B50">
        <w:rPr>
          <w:rFonts w:ascii="仿宋_GB2312" w:eastAsia="仿宋_GB2312" w:hAnsi="仿宋_GB2312" w:cs="仿宋_GB2312" w:hint="eastAsia"/>
          <w:sz w:val="32"/>
          <w:szCs w:val="32"/>
        </w:rPr>
        <w:t>本</w:t>
      </w:r>
      <w:r w:rsidRPr="00E16B50">
        <w:rPr>
          <w:rFonts w:ascii="仿宋_GB2312" w:eastAsia="仿宋_GB2312" w:hAnsi="仿宋_GB2312" w:cs="仿宋_GB2312" w:hint="eastAsia"/>
          <w:sz w:val="32"/>
          <w:szCs w:val="32"/>
        </w:rPr>
        <w:t>级支出预算共计</w:t>
      </w:r>
      <w:r w:rsidR="00DF47D5">
        <w:rPr>
          <w:rFonts w:ascii="仿宋_GB2312" w:eastAsia="仿宋_GB2312"/>
          <w:color w:val="000000" w:themeColor="text1"/>
          <w:sz w:val="32"/>
          <w:szCs w:val="32"/>
        </w:rPr>
        <w:t>179843</w:t>
      </w:r>
      <w:r w:rsidR="00DF47D5">
        <w:rPr>
          <w:rFonts w:ascii="仿宋_GB2312" w:eastAsia="仿宋_GB2312" w:hint="eastAsia"/>
          <w:color w:val="000000" w:themeColor="text1"/>
          <w:sz w:val="32"/>
          <w:szCs w:val="32"/>
        </w:rPr>
        <w:t>万元。具体支出科目分别是：</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w:t>
      </w:r>
      <w:r>
        <w:rPr>
          <w:rFonts w:ascii="仿宋_GB2312" w:eastAsia="仿宋_GB2312" w:hint="eastAsia"/>
          <w:color w:val="000000" w:themeColor="text1"/>
          <w:sz w:val="32"/>
          <w:szCs w:val="32"/>
        </w:rPr>
        <w:t>）一般公共服务支出26878万元；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2</w:t>
      </w:r>
      <w:r>
        <w:rPr>
          <w:rFonts w:ascii="仿宋_GB2312" w:eastAsia="仿宋_GB2312" w:hint="eastAsia"/>
          <w:color w:val="000000" w:themeColor="text1"/>
          <w:sz w:val="32"/>
          <w:szCs w:val="32"/>
        </w:rPr>
        <w:t>）公共安全支出6991万元；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3</w:t>
      </w:r>
      <w:r>
        <w:rPr>
          <w:rFonts w:ascii="仿宋_GB2312" w:eastAsia="仿宋_GB2312" w:hint="eastAsia"/>
          <w:color w:val="000000" w:themeColor="text1"/>
          <w:sz w:val="32"/>
          <w:szCs w:val="32"/>
        </w:rPr>
        <w:t>）教育支出33446万元；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4</w:t>
      </w:r>
      <w:r>
        <w:rPr>
          <w:rFonts w:ascii="仿宋_GB2312" w:eastAsia="仿宋_GB2312" w:hint="eastAsia"/>
          <w:color w:val="000000" w:themeColor="text1"/>
          <w:sz w:val="32"/>
          <w:szCs w:val="32"/>
        </w:rPr>
        <w:t>）科学技术支出287万元；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5</w:t>
      </w:r>
      <w:r>
        <w:rPr>
          <w:rFonts w:ascii="仿宋_GB2312" w:eastAsia="仿宋_GB2312" w:hint="eastAsia"/>
          <w:color w:val="000000" w:themeColor="text1"/>
          <w:sz w:val="32"/>
          <w:szCs w:val="32"/>
        </w:rPr>
        <w:t>）文化旅游体育与传媒支出2494万元；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6</w:t>
      </w:r>
      <w:r>
        <w:rPr>
          <w:rFonts w:ascii="仿宋_GB2312" w:eastAsia="仿宋_GB2312" w:hint="eastAsia"/>
          <w:color w:val="000000" w:themeColor="text1"/>
          <w:sz w:val="32"/>
          <w:szCs w:val="32"/>
        </w:rPr>
        <w:t>）社会保障和就业支出</w:t>
      </w:r>
      <w:r>
        <w:rPr>
          <w:rFonts w:ascii="仿宋_GB2312" w:eastAsia="仿宋_GB2312"/>
          <w:color w:val="000000" w:themeColor="text1"/>
          <w:sz w:val="32"/>
          <w:szCs w:val="32"/>
        </w:rPr>
        <w:t>34</w:t>
      </w:r>
      <w:r>
        <w:rPr>
          <w:rFonts w:ascii="仿宋_GB2312" w:eastAsia="仿宋_GB2312" w:hint="eastAsia"/>
          <w:color w:val="000000" w:themeColor="text1"/>
          <w:sz w:val="32"/>
          <w:szCs w:val="32"/>
        </w:rPr>
        <w:t>388万元；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7</w:t>
      </w:r>
      <w:r>
        <w:rPr>
          <w:rFonts w:ascii="仿宋_GB2312" w:eastAsia="仿宋_GB2312" w:hint="eastAsia"/>
          <w:color w:val="000000" w:themeColor="text1"/>
          <w:sz w:val="32"/>
          <w:szCs w:val="32"/>
        </w:rPr>
        <w:t>）卫生健康支出</w:t>
      </w:r>
      <w:r>
        <w:rPr>
          <w:rFonts w:ascii="仿宋_GB2312" w:eastAsia="仿宋_GB2312"/>
          <w:color w:val="000000" w:themeColor="text1"/>
          <w:sz w:val="32"/>
          <w:szCs w:val="32"/>
        </w:rPr>
        <w:t>14</w:t>
      </w:r>
      <w:r>
        <w:rPr>
          <w:rFonts w:ascii="仿宋_GB2312" w:eastAsia="仿宋_GB2312" w:hint="eastAsia"/>
          <w:color w:val="000000" w:themeColor="text1"/>
          <w:sz w:val="32"/>
          <w:szCs w:val="32"/>
        </w:rPr>
        <w:t>297万元；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w:t>
      </w:r>
      <w:r>
        <w:rPr>
          <w:rFonts w:ascii="仿宋_GB2312" w:eastAsia="仿宋_GB2312"/>
          <w:color w:val="000000" w:themeColor="text1"/>
          <w:sz w:val="32"/>
          <w:szCs w:val="32"/>
        </w:rPr>
        <w:t>8</w:t>
      </w:r>
      <w:r>
        <w:rPr>
          <w:rFonts w:ascii="仿宋_GB2312" w:eastAsia="仿宋_GB2312" w:hint="eastAsia"/>
          <w:color w:val="000000" w:themeColor="text1"/>
          <w:sz w:val="32"/>
          <w:szCs w:val="32"/>
        </w:rPr>
        <w:t>）节能环保支出3376万元；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9</w:t>
      </w:r>
      <w:r>
        <w:rPr>
          <w:rFonts w:ascii="仿宋_GB2312" w:eastAsia="仿宋_GB2312" w:hint="eastAsia"/>
          <w:color w:val="000000" w:themeColor="text1"/>
          <w:sz w:val="32"/>
          <w:szCs w:val="32"/>
        </w:rPr>
        <w:t>）城乡社区支出3589万元；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10</w:t>
      </w:r>
      <w:r>
        <w:rPr>
          <w:rFonts w:ascii="仿宋_GB2312" w:eastAsia="仿宋_GB2312" w:hint="eastAsia"/>
          <w:color w:val="000000" w:themeColor="text1"/>
          <w:sz w:val="32"/>
          <w:szCs w:val="32"/>
        </w:rPr>
        <w:t>）农林水支出36721万元；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11</w:t>
      </w:r>
      <w:r>
        <w:rPr>
          <w:rFonts w:ascii="仿宋_GB2312" w:eastAsia="仿宋_GB2312" w:hint="eastAsia"/>
          <w:color w:val="000000" w:themeColor="text1"/>
          <w:sz w:val="32"/>
          <w:szCs w:val="32"/>
        </w:rPr>
        <w:t>）交通运输支出2302万元；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12</w:t>
      </w:r>
      <w:r>
        <w:rPr>
          <w:rFonts w:ascii="仿宋_GB2312" w:eastAsia="仿宋_GB2312" w:hint="eastAsia"/>
          <w:color w:val="000000" w:themeColor="text1"/>
          <w:sz w:val="32"/>
          <w:szCs w:val="32"/>
        </w:rPr>
        <w:t>）资源勘探工业信息等支出1171万元；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13</w:t>
      </w:r>
      <w:r>
        <w:rPr>
          <w:rFonts w:ascii="仿宋_GB2312" w:eastAsia="仿宋_GB2312" w:hint="eastAsia"/>
          <w:color w:val="000000" w:themeColor="text1"/>
          <w:sz w:val="32"/>
          <w:szCs w:val="32"/>
        </w:rPr>
        <w:t>）商业服务业等支出288万元；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14</w:t>
      </w:r>
      <w:r>
        <w:rPr>
          <w:rFonts w:ascii="仿宋_GB2312" w:eastAsia="仿宋_GB2312" w:hint="eastAsia"/>
          <w:color w:val="000000" w:themeColor="text1"/>
          <w:sz w:val="32"/>
          <w:szCs w:val="32"/>
        </w:rPr>
        <w:t>）自然资源海洋气象等支出1799万元；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15</w:t>
      </w:r>
      <w:r>
        <w:rPr>
          <w:rFonts w:ascii="仿宋_GB2312" w:eastAsia="仿宋_GB2312" w:hint="eastAsia"/>
          <w:color w:val="000000" w:themeColor="text1"/>
          <w:sz w:val="32"/>
          <w:szCs w:val="32"/>
        </w:rPr>
        <w:t>）住房保障支出6491万元；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16</w:t>
      </w:r>
      <w:r>
        <w:rPr>
          <w:rFonts w:ascii="仿宋_GB2312" w:eastAsia="仿宋_GB2312" w:hint="eastAsia"/>
          <w:color w:val="000000" w:themeColor="text1"/>
          <w:sz w:val="32"/>
          <w:szCs w:val="32"/>
        </w:rPr>
        <w:t>）粮油物资储备支出697万元；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17</w:t>
      </w:r>
      <w:r>
        <w:rPr>
          <w:rFonts w:ascii="仿宋_GB2312" w:eastAsia="仿宋_GB2312" w:hint="eastAsia"/>
          <w:color w:val="000000" w:themeColor="text1"/>
          <w:sz w:val="32"/>
          <w:szCs w:val="32"/>
        </w:rPr>
        <w:t>）灾害防治及应急管理支出1178万元；</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18</w:t>
      </w:r>
      <w:r>
        <w:rPr>
          <w:rFonts w:ascii="仿宋_GB2312" w:eastAsia="仿宋_GB2312" w:hint="eastAsia"/>
          <w:color w:val="000000" w:themeColor="text1"/>
          <w:sz w:val="32"/>
          <w:szCs w:val="32"/>
        </w:rPr>
        <w:t>）预备费</w:t>
      </w:r>
      <w:r>
        <w:rPr>
          <w:rFonts w:ascii="仿宋_GB2312" w:eastAsia="仿宋_GB2312"/>
          <w:color w:val="000000" w:themeColor="text1"/>
          <w:sz w:val="32"/>
          <w:szCs w:val="32"/>
        </w:rPr>
        <w:t>1800</w:t>
      </w:r>
      <w:r>
        <w:rPr>
          <w:rFonts w:ascii="仿宋_GB2312" w:eastAsia="仿宋_GB2312" w:hint="eastAsia"/>
          <w:color w:val="000000" w:themeColor="text1"/>
          <w:sz w:val="32"/>
          <w:szCs w:val="32"/>
        </w:rPr>
        <w:t>万元（主要用于当年预算执行中的自然灾害救灾及其他难以预见的特殊开支）；</w:t>
      </w:r>
    </w:p>
    <w:p w:rsidR="00DF47D5" w:rsidRDefault="00DF47D5" w:rsidP="00DF47D5">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19</w:t>
      </w:r>
      <w:r>
        <w:rPr>
          <w:rFonts w:ascii="仿宋_GB2312" w:eastAsia="仿宋_GB2312" w:hint="eastAsia"/>
          <w:color w:val="000000" w:themeColor="text1"/>
          <w:sz w:val="32"/>
          <w:szCs w:val="32"/>
        </w:rPr>
        <w:t>）债务付息支出</w:t>
      </w:r>
      <w:r>
        <w:rPr>
          <w:rFonts w:ascii="仿宋_GB2312" w:eastAsia="仿宋_GB2312"/>
          <w:color w:val="000000" w:themeColor="text1"/>
          <w:sz w:val="32"/>
          <w:szCs w:val="32"/>
        </w:rPr>
        <w:t>16</w:t>
      </w:r>
      <w:r>
        <w:rPr>
          <w:rFonts w:ascii="仿宋_GB2312" w:eastAsia="仿宋_GB2312" w:hint="eastAsia"/>
          <w:color w:val="000000" w:themeColor="text1"/>
          <w:sz w:val="32"/>
          <w:szCs w:val="32"/>
        </w:rPr>
        <w:t>50万元。</w:t>
      </w:r>
    </w:p>
    <w:p w:rsidR="00DB10A6" w:rsidRPr="00E16B50" w:rsidRDefault="00DB10A6" w:rsidP="00DF47D5">
      <w:pPr>
        <w:spacing w:line="620" w:lineRule="exact"/>
        <w:ind w:firstLineChars="200" w:firstLine="640"/>
        <w:rPr>
          <w:rFonts w:ascii="仿宋_GB2312" w:eastAsia="仿宋_GB2312" w:hAnsi="仿宋_GB2312" w:cs="仿宋_GB2312"/>
          <w:sz w:val="32"/>
          <w:szCs w:val="32"/>
        </w:rPr>
      </w:pPr>
      <w:r w:rsidRPr="00E16B50">
        <w:rPr>
          <w:rFonts w:ascii="仿宋_GB2312" w:eastAsia="仿宋_GB2312" w:hAnsi="仿宋_GB2312" w:cs="仿宋_GB2312" w:hint="eastAsia"/>
          <w:sz w:val="32"/>
          <w:szCs w:val="32"/>
        </w:rPr>
        <w:t>2022年，“三公”经费控制数685万元。</w:t>
      </w:r>
    </w:p>
    <w:p w:rsidR="00B200B2" w:rsidRPr="00E16B50" w:rsidRDefault="00B200B2">
      <w:pPr>
        <w:widowControl/>
        <w:spacing w:line="620" w:lineRule="exact"/>
        <w:jc w:val="left"/>
        <w:outlineLvl w:val="0"/>
        <w:rPr>
          <w:rFonts w:ascii="仿宋_GB2312" w:eastAsia="仿宋_GB2312" w:hAnsi="仿宋_GB2312" w:cs="仿宋_GB2312"/>
          <w:sz w:val="32"/>
          <w:szCs w:val="32"/>
        </w:rPr>
      </w:pPr>
    </w:p>
    <w:p w:rsidR="00B200B2" w:rsidRPr="00E16B50" w:rsidRDefault="00B200B2">
      <w:pPr>
        <w:widowControl/>
        <w:spacing w:line="620" w:lineRule="exact"/>
        <w:jc w:val="left"/>
        <w:outlineLvl w:val="0"/>
        <w:rPr>
          <w:rFonts w:ascii="仿宋_GB2312" w:eastAsia="仿宋_GB2312" w:hAnsi="仿宋_GB2312" w:cs="仿宋_GB2312"/>
          <w:sz w:val="32"/>
          <w:szCs w:val="32"/>
        </w:rPr>
      </w:pPr>
    </w:p>
    <w:p w:rsidR="00B200B2" w:rsidRDefault="00B200B2">
      <w:pPr>
        <w:widowControl/>
        <w:spacing w:line="620" w:lineRule="exact"/>
        <w:jc w:val="left"/>
        <w:outlineLvl w:val="0"/>
        <w:rPr>
          <w:rFonts w:ascii="仿宋_GB2312" w:eastAsia="仿宋_GB2312" w:hAnsi="仿宋_GB2312" w:cs="仿宋_GB2312"/>
          <w:sz w:val="32"/>
          <w:szCs w:val="32"/>
        </w:rPr>
      </w:pPr>
    </w:p>
    <w:p w:rsidR="00DF47D5" w:rsidRDefault="00DF47D5">
      <w:pPr>
        <w:widowControl/>
        <w:spacing w:line="620" w:lineRule="exact"/>
        <w:jc w:val="left"/>
        <w:outlineLvl w:val="0"/>
        <w:rPr>
          <w:rFonts w:ascii="仿宋_GB2312" w:eastAsia="仿宋_GB2312" w:hAnsi="仿宋_GB2312" w:cs="仿宋_GB2312"/>
          <w:sz w:val="32"/>
          <w:szCs w:val="32"/>
        </w:rPr>
      </w:pPr>
    </w:p>
    <w:p w:rsidR="00DF47D5" w:rsidRDefault="00DF47D5">
      <w:pPr>
        <w:widowControl/>
        <w:spacing w:line="620" w:lineRule="exact"/>
        <w:jc w:val="left"/>
        <w:outlineLvl w:val="0"/>
        <w:rPr>
          <w:rFonts w:ascii="仿宋_GB2312" w:eastAsia="仿宋_GB2312" w:hAnsi="仿宋_GB2312" w:cs="仿宋_GB2312"/>
          <w:sz w:val="32"/>
          <w:szCs w:val="32"/>
        </w:rPr>
      </w:pPr>
    </w:p>
    <w:p w:rsidR="00DF47D5" w:rsidRDefault="00DF47D5">
      <w:pPr>
        <w:widowControl/>
        <w:spacing w:line="620" w:lineRule="exact"/>
        <w:jc w:val="left"/>
        <w:outlineLvl w:val="0"/>
        <w:rPr>
          <w:rFonts w:ascii="仿宋_GB2312" w:eastAsia="仿宋_GB2312" w:hAnsi="仿宋_GB2312" w:cs="仿宋_GB2312"/>
          <w:sz w:val="32"/>
          <w:szCs w:val="32"/>
        </w:rPr>
      </w:pPr>
    </w:p>
    <w:p w:rsidR="00DF47D5" w:rsidRPr="00E16B50" w:rsidRDefault="00DF47D5">
      <w:pPr>
        <w:widowControl/>
        <w:spacing w:line="620" w:lineRule="exact"/>
        <w:jc w:val="left"/>
        <w:outlineLvl w:val="0"/>
        <w:rPr>
          <w:rFonts w:ascii="仿宋_GB2312" w:eastAsia="仿宋_GB2312" w:hAnsi="仿宋_GB2312" w:cs="仿宋_GB2312"/>
          <w:sz w:val="32"/>
          <w:szCs w:val="32"/>
        </w:rPr>
      </w:pPr>
    </w:p>
    <w:p w:rsidR="00B200B2" w:rsidRDefault="00B200B2">
      <w:pPr>
        <w:widowControl/>
        <w:spacing w:line="620" w:lineRule="exact"/>
        <w:jc w:val="left"/>
        <w:outlineLvl w:val="0"/>
        <w:rPr>
          <w:rFonts w:ascii="仿宋" w:eastAsia="仿宋" w:hAnsi="仿宋" w:cs="仿宋"/>
          <w:sz w:val="32"/>
          <w:szCs w:val="32"/>
        </w:rPr>
      </w:pPr>
    </w:p>
    <w:p w:rsidR="00927985" w:rsidRDefault="00927985" w:rsidP="00927985">
      <w:pPr>
        <w:widowControl/>
        <w:spacing w:line="620" w:lineRule="exact"/>
        <w:jc w:val="left"/>
        <w:outlineLvl w:val="0"/>
        <w:rPr>
          <w:rFonts w:ascii="黑体" w:eastAsia="黑体"/>
          <w:sz w:val="32"/>
          <w:szCs w:val="32"/>
        </w:rPr>
      </w:pPr>
      <w:r>
        <w:rPr>
          <w:rFonts w:ascii="黑体" w:eastAsia="黑体" w:hint="eastAsia"/>
          <w:sz w:val="32"/>
          <w:szCs w:val="32"/>
        </w:rPr>
        <w:lastRenderedPageBreak/>
        <w:t>说明3</w:t>
      </w:r>
    </w:p>
    <w:p w:rsidR="00927985" w:rsidRDefault="00927985" w:rsidP="00927985">
      <w:pPr>
        <w:spacing w:line="620" w:lineRule="exact"/>
        <w:jc w:val="center"/>
        <w:rPr>
          <w:rFonts w:ascii="黑体" w:eastAsia="黑体"/>
          <w:sz w:val="36"/>
          <w:szCs w:val="36"/>
        </w:rPr>
      </w:pPr>
    </w:p>
    <w:p w:rsidR="00927985" w:rsidRDefault="00927985" w:rsidP="00927985">
      <w:pPr>
        <w:spacing w:line="620" w:lineRule="exact"/>
        <w:jc w:val="center"/>
        <w:outlineLvl w:val="0"/>
        <w:rPr>
          <w:rFonts w:ascii="黑体" w:eastAsia="黑体"/>
          <w:sz w:val="36"/>
          <w:szCs w:val="36"/>
        </w:rPr>
      </w:pPr>
      <w:r>
        <w:rPr>
          <w:rFonts w:ascii="黑体" w:eastAsia="黑体" w:hint="eastAsia"/>
          <w:sz w:val="36"/>
          <w:szCs w:val="36"/>
        </w:rPr>
        <w:t>关于202</w:t>
      </w:r>
      <w:r w:rsidR="00DF47D5">
        <w:rPr>
          <w:rFonts w:ascii="黑体" w:eastAsia="黑体" w:hint="eastAsia"/>
          <w:sz w:val="36"/>
          <w:szCs w:val="36"/>
        </w:rPr>
        <w:t>2</w:t>
      </w:r>
      <w:r>
        <w:rPr>
          <w:rFonts w:ascii="黑体" w:eastAsia="黑体" w:hint="eastAsia"/>
          <w:sz w:val="36"/>
          <w:szCs w:val="36"/>
        </w:rPr>
        <w:t>年政府性基金预算执行情况的说明</w:t>
      </w:r>
    </w:p>
    <w:p w:rsidR="00927985" w:rsidRDefault="00927985" w:rsidP="00927985">
      <w:pPr>
        <w:spacing w:line="620" w:lineRule="exact"/>
        <w:rPr>
          <w:rFonts w:ascii="仿宋_GB2312" w:eastAsia="仿宋_GB2312"/>
          <w:sz w:val="32"/>
          <w:szCs w:val="32"/>
          <w:highlight w:val="yellow"/>
        </w:rPr>
      </w:pPr>
    </w:p>
    <w:p w:rsidR="00927985" w:rsidRDefault="00927985" w:rsidP="00927985">
      <w:pPr>
        <w:spacing w:line="620" w:lineRule="exact"/>
        <w:ind w:firstLine="645"/>
        <w:rPr>
          <w:rFonts w:ascii="仿宋_GB2312" w:eastAsia="仿宋_GB2312"/>
          <w:sz w:val="32"/>
          <w:szCs w:val="32"/>
        </w:rPr>
      </w:pPr>
      <w:r>
        <w:rPr>
          <w:rFonts w:ascii="仿宋_GB2312" w:eastAsia="仿宋_GB2312" w:hint="eastAsia"/>
          <w:sz w:val="32"/>
          <w:szCs w:val="32"/>
        </w:rPr>
        <w:t>政府性基金预算，是依照法律、行政法规的规定在一定期限内向特定对象征收、收取或者以其他方式取得的收入，专项用于特定公共事业发展的收支预算。政府性基金实行以收定支。</w:t>
      </w:r>
    </w:p>
    <w:p w:rsidR="00927985" w:rsidRDefault="00927985" w:rsidP="00927985">
      <w:pPr>
        <w:spacing w:line="620" w:lineRule="exact"/>
        <w:ind w:firstLine="645"/>
        <w:rPr>
          <w:rFonts w:ascii="仿宋_GB2312" w:eastAsia="仿宋_GB2312"/>
          <w:sz w:val="32"/>
          <w:szCs w:val="32"/>
        </w:rPr>
      </w:pPr>
      <w:r>
        <w:rPr>
          <w:rFonts w:ascii="仿宋_GB2312" w:eastAsia="仿宋_GB2312" w:hint="eastAsia"/>
          <w:sz w:val="32"/>
          <w:szCs w:val="32"/>
        </w:rPr>
        <w:t>202</w:t>
      </w:r>
      <w:r w:rsidR="00DF47D5">
        <w:rPr>
          <w:rFonts w:ascii="仿宋_GB2312" w:eastAsia="仿宋_GB2312" w:hint="eastAsia"/>
          <w:sz w:val="32"/>
          <w:szCs w:val="32"/>
        </w:rPr>
        <w:t>2</w:t>
      </w:r>
      <w:r>
        <w:rPr>
          <w:rFonts w:ascii="仿宋_GB2312" w:eastAsia="仿宋_GB2312" w:hint="eastAsia"/>
          <w:sz w:val="32"/>
          <w:szCs w:val="32"/>
        </w:rPr>
        <w:t>年，政府性基金预算执行情况主要是：</w:t>
      </w:r>
    </w:p>
    <w:p w:rsidR="00927985" w:rsidRDefault="00927985" w:rsidP="00927985">
      <w:pPr>
        <w:spacing w:line="620" w:lineRule="exact"/>
        <w:ind w:firstLine="645"/>
        <w:rPr>
          <w:rFonts w:ascii="黑体" w:eastAsia="黑体"/>
          <w:sz w:val="32"/>
          <w:szCs w:val="32"/>
        </w:rPr>
      </w:pPr>
      <w:r>
        <w:rPr>
          <w:rFonts w:ascii="黑体" w:eastAsia="黑体" w:hint="eastAsia"/>
          <w:sz w:val="32"/>
          <w:szCs w:val="32"/>
        </w:rPr>
        <w:t>一、收入预算执行情况</w:t>
      </w:r>
    </w:p>
    <w:p w:rsidR="00DF47D5" w:rsidRDefault="00DF47D5" w:rsidP="00927985">
      <w:pPr>
        <w:spacing w:line="620" w:lineRule="exact"/>
        <w:ind w:firstLine="645"/>
        <w:rPr>
          <w:rFonts w:ascii="仿宋_GB2312" w:eastAsia="仿宋_GB2312"/>
          <w:bCs/>
          <w:color w:val="000000" w:themeColor="text1"/>
          <w:sz w:val="32"/>
          <w:szCs w:val="32"/>
        </w:rPr>
      </w:pPr>
      <w:r>
        <w:rPr>
          <w:rFonts w:ascii="仿宋_GB2312" w:eastAsia="仿宋_GB2312"/>
          <w:bCs/>
          <w:color w:val="000000" w:themeColor="text1"/>
          <w:sz w:val="32"/>
          <w:szCs w:val="32"/>
        </w:rPr>
        <w:t>2022</w:t>
      </w:r>
      <w:r>
        <w:rPr>
          <w:rFonts w:ascii="仿宋_GB2312" w:eastAsia="仿宋_GB2312" w:hint="eastAsia"/>
          <w:bCs/>
          <w:color w:val="000000" w:themeColor="text1"/>
          <w:sz w:val="32"/>
          <w:szCs w:val="32"/>
        </w:rPr>
        <w:t>年，全县政府性基金预算收入完成</w:t>
      </w:r>
      <w:r>
        <w:rPr>
          <w:rFonts w:ascii="仿宋_GB2312" w:eastAsia="仿宋_GB2312"/>
          <w:bCs/>
          <w:color w:val="000000" w:themeColor="text1"/>
          <w:sz w:val="32"/>
          <w:szCs w:val="32"/>
        </w:rPr>
        <w:t>16924</w:t>
      </w:r>
      <w:r>
        <w:rPr>
          <w:rFonts w:ascii="仿宋_GB2312" w:eastAsia="仿宋_GB2312" w:hint="eastAsia"/>
          <w:bCs/>
          <w:color w:val="000000" w:themeColor="text1"/>
          <w:sz w:val="32"/>
          <w:szCs w:val="32"/>
        </w:rPr>
        <w:t>万元，占年初预算的</w:t>
      </w:r>
      <w:r>
        <w:rPr>
          <w:rFonts w:ascii="仿宋_GB2312" w:eastAsia="仿宋_GB2312"/>
          <w:bCs/>
          <w:color w:val="000000" w:themeColor="text1"/>
          <w:sz w:val="32"/>
          <w:szCs w:val="32"/>
        </w:rPr>
        <w:t>111.3%</w:t>
      </w:r>
      <w:r>
        <w:rPr>
          <w:rFonts w:ascii="仿宋_GB2312" w:eastAsia="仿宋_GB2312" w:hint="eastAsia"/>
          <w:bCs/>
          <w:color w:val="000000" w:themeColor="text1"/>
          <w:sz w:val="32"/>
          <w:szCs w:val="32"/>
        </w:rPr>
        <w:t>。上级补助收入</w:t>
      </w:r>
      <w:r>
        <w:rPr>
          <w:rFonts w:ascii="仿宋_GB2312" w:eastAsia="仿宋_GB2312"/>
          <w:bCs/>
          <w:color w:val="000000" w:themeColor="text1"/>
          <w:sz w:val="32"/>
          <w:szCs w:val="32"/>
        </w:rPr>
        <w:t>3287</w:t>
      </w:r>
      <w:r>
        <w:rPr>
          <w:rFonts w:ascii="仿宋_GB2312" w:eastAsia="仿宋_GB2312" w:hint="eastAsia"/>
          <w:bCs/>
          <w:color w:val="000000" w:themeColor="text1"/>
          <w:sz w:val="32"/>
          <w:szCs w:val="32"/>
        </w:rPr>
        <w:t>万元，转贷新增专项债券收入</w:t>
      </w:r>
      <w:r>
        <w:rPr>
          <w:rFonts w:ascii="仿宋_GB2312" w:eastAsia="仿宋_GB2312"/>
          <w:bCs/>
          <w:color w:val="000000" w:themeColor="text1"/>
          <w:sz w:val="32"/>
          <w:szCs w:val="32"/>
        </w:rPr>
        <w:t>31400</w:t>
      </w:r>
      <w:r>
        <w:rPr>
          <w:rFonts w:ascii="仿宋_GB2312" w:eastAsia="仿宋_GB2312" w:hint="eastAsia"/>
          <w:bCs/>
          <w:color w:val="000000" w:themeColor="text1"/>
          <w:sz w:val="32"/>
          <w:szCs w:val="32"/>
        </w:rPr>
        <w:t>万元，调入资金</w:t>
      </w:r>
      <w:r>
        <w:rPr>
          <w:rFonts w:ascii="仿宋_GB2312" w:eastAsia="仿宋_GB2312"/>
          <w:bCs/>
          <w:color w:val="000000" w:themeColor="text1"/>
          <w:sz w:val="32"/>
          <w:szCs w:val="32"/>
        </w:rPr>
        <w:t>442</w:t>
      </w:r>
      <w:r>
        <w:rPr>
          <w:rFonts w:ascii="仿宋_GB2312" w:eastAsia="仿宋_GB2312" w:hint="eastAsia"/>
          <w:bCs/>
          <w:color w:val="000000" w:themeColor="text1"/>
          <w:sz w:val="32"/>
          <w:szCs w:val="32"/>
        </w:rPr>
        <w:t>万元，上年结余</w:t>
      </w:r>
      <w:r>
        <w:rPr>
          <w:rFonts w:ascii="仿宋_GB2312" w:eastAsia="仿宋_GB2312"/>
          <w:bCs/>
          <w:color w:val="000000" w:themeColor="text1"/>
          <w:sz w:val="32"/>
          <w:szCs w:val="32"/>
        </w:rPr>
        <w:t>13786</w:t>
      </w:r>
      <w:r>
        <w:rPr>
          <w:rFonts w:ascii="仿宋_GB2312" w:eastAsia="仿宋_GB2312" w:hint="eastAsia"/>
          <w:bCs/>
          <w:color w:val="000000" w:themeColor="text1"/>
          <w:sz w:val="32"/>
          <w:szCs w:val="32"/>
        </w:rPr>
        <w:t>万元，政府性基金总收入</w:t>
      </w:r>
      <w:r>
        <w:rPr>
          <w:rFonts w:ascii="仿宋_GB2312" w:eastAsia="仿宋_GB2312"/>
          <w:bCs/>
          <w:color w:val="000000" w:themeColor="text1"/>
          <w:sz w:val="32"/>
          <w:szCs w:val="32"/>
        </w:rPr>
        <w:t>65839</w:t>
      </w:r>
      <w:r>
        <w:rPr>
          <w:rFonts w:ascii="仿宋_GB2312" w:eastAsia="仿宋_GB2312" w:hint="eastAsia"/>
          <w:bCs/>
          <w:color w:val="000000" w:themeColor="text1"/>
          <w:sz w:val="32"/>
          <w:szCs w:val="32"/>
        </w:rPr>
        <w:t>万元。</w:t>
      </w:r>
    </w:p>
    <w:p w:rsidR="00927985" w:rsidRDefault="00927985" w:rsidP="00927985">
      <w:pPr>
        <w:spacing w:line="620" w:lineRule="exact"/>
        <w:ind w:firstLine="645"/>
        <w:rPr>
          <w:rFonts w:ascii="黑体" w:eastAsia="黑体"/>
          <w:sz w:val="32"/>
          <w:szCs w:val="32"/>
        </w:rPr>
      </w:pPr>
      <w:r>
        <w:rPr>
          <w:rFonts w:ascii="黑体" w:eastAsia="黑体" w:hint="eastAsia"/>
          <w:sz w:val="32"/>
          <w:szCs w:val="32"/>
        </w:rPr>
        <w:t>二、支出预算执行情况</w:t>
      </w:r>
    </w:p>
    <w:p w:rsidR="00DF47D5" w:rsidRDefault="00DF47D5" w:rsidP="00DF47D5">
      <w:pPr>
        <w:adjustRightInd w:val="0"/>
        <w:snapToGrid w:val="0"/>
        <w:spacing w:line="600" w:lineRule="exact"/>
        <w:ind w:firstLineChars="200" w:firstLine="640"/>
        <w:rPr>
          <w:rFonts w:ascii="仿宋_GB2312" w:eastAsia="仿宋_GB2312" w:hAnsi="仿宋_GB2312" w:cs="仿宋_GB2312"/>
          <w:bCs/>
          <w:snapToGrid w:val="0"/>
          <w:color w:val="000000" w:themeColor="text1"/>
          <w:kern w:val="0"/>
          <w:sz w:val="32"/>
          <w:szCs w:val="32"/>
        </w:rPr>
      </w:pPr>
      <w:r>
        <w:rPr>
          <w:rFonts w:ascii="仿宋_GB2312" w:eastAsia="仿宋_GB2312"/>
          <w:bCs/>
          <w:color w:val="000000" w:themeColor="text1"/>
          <w:sz w:val="32"/>
          <w:szCs w:val="32"/>
        </w:rPr>
        <w:t>2022</w:t>
      </w:r>
      <w:r>
        <w:rPr>
          <w:rFonts w:ascii="仿宋_GB2312" w:eastAsia="仿宋_GB2312" w:hint="eastAsia"/>
          <w:bCs/>
          <w:color w:val="000000" w:themeColor="text1"/>
          <w:sz w:val="32"/>
          <w:szCs w:val="32"/>
        </w:rPr>
        <w:t>年，全县政府性基金支出完成</w:t>
      </w:r>
      <w:r>
        <w:rPr>
          <w:rFonts w:ascii="仿宋_GB2312" w:eastAsia="仿宋_GB2312"/>
          <w:bCs/>
          <w:color w:val="000000" w:themeColor="text1"/>
          <w:sz w:val="32"/>
          <w:szCs w:val="32"/>
        </w:rPr>
        <w:t>61146</w:t>
      </w:r>
      <w:r>
        <w:rPr>
          <w:rFonts w:ascii="仿宋_GB2312" w:eastAsia="仿宋_GB2312" w:hint="eastAsia"/>
          <w:bCs/>
          <w:color w:val="000000" w:themeColor="text1"/>
          <w:sz w:val="32"/>
          <w:szCs w:val="32"/>
        </w:rPr>
        <w:t>万元，较上年增长</w:t>
      </w:r>
      <w:r>
        <w:rPr>
          <w:rFonts w:ascii="仿宋_GB2312" w:eastAsia="仿宋_GB2312"/>
          <w:bCs/>
          <w:color w:val="000000" w:themeColor="text1"/>
          <w:sz w:val="32"/>
          <w:szCs w:val="32"/>
        </w:rPr>
        <w:t>28.19%</w:t>
      </w:r>
      <w:r>
        <w:rPr>
          <w:rFonts w:ascii="仿宋_GB2312" w:eastAsia="仿宋_GB2312" w:hint="eastAsia"/>
          <w:bCs/>
          <w:color w:val="000000" w:themeColor="text1"/>
          <w:sz w:val="32"/>
          <w:szCs w:val="32"/>
        </w:rPr>
        <w:t>，上解上级支出173万元，政府性基金支出总计</w:t>
      </w:r>
      <w:r>
        <w:rPr>
          <w:rFonts w:ascii="仿宋_GB2312" w:eastAsia="仿宋_GB2312"/>
          <w:bCs/>
          <w:color w:val="000000" w:themeColor="text1"/>
          <w:sz w:val="32"/>
          <w:szCs w:val="32"/>
        </w:rPr>
        <w:t>61</w:t>
      </w:r>
      <w:r>
        <w:rPr>
          <w:rFonts w:ascii="仿宋_GB2312" w:eastAsia="仿宋_GB2312" w:hint="eastAsia"/>
          <w:bCs/>
          <w:color w:val="000000" w:themeColor="text1"/>
          <w:sz w:val="32"/>
          <w:szCs w:val="32"/>
        </w:rPr>
        <w:t>319万元。收支相抵后，年终结余</w:t>
      </w:r>
      <w:r>
        <w:rPr>
          <w:rFonts w:ascii="仿宋_GB2312" w:eastAsia="仿宋_GB2312"/>
          <w:bCs/>
          <w:color w:val="000000" w:themeColor="text1"/>
          <w:sz w:val="32"/>
          <w:szCs w:val="32"/>
        </w:rPr>
        <w:t>4</w:t>
      </w:r>
      <w:r>
        <w:rPr>
          <w:rFonts w:ascii="仿宋_GB2312" w:eastAsia="仿宋_GB2312" w:hint="eastAsia"/>
          <w:bCs/>
          <w:color w:val="000000" w:themeColor="text1"/>
          <w:sz w:val="32"/>
          <w:szCs w:val="32"/>
        </w:rPr>
        <w:t>520万元。</w:t>
      </w: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黑体" w:eastAsia="黑体"/>
          <w:sz w:val="32"/>
          <w:szCs w:val="32"/>
        </w:rPr>
      </w:pPr>
      <w:r>
        <w:rPr>
          <w:rFonts w:ascii="黑体" w:eastAsia="黑体" w:hint="eastAsia"/>
          <w:sz w:val="32"/>
          <w:szCs w:val="32"/>
        </w:rPr>
        <w:lastRenderedPageBreak/>
        <w:t>说明4</w:t>
      </w:r>
    </w:p>
    <w:p w:rsidR="00927985" w:rsidRDefault="00927985" w:rsidP="00927985">
      <w:pPr>
        <w:spacing w:line="620" w:lineRule="exact"/>
        <w:jc w:val="center"/>
        <w:rPr>
          <w:b/>
          <w:sz w:val="36"/>
          <w:szCs w:val="36"/>
          <w:highlight w:val="yellow"/>
        </w:rPr>
      </w:pPr>
    </w:p>
    <w:p w:rsidR="00927985" w:rsidRDefault="00927985" w:rsidP="00927985">
      <w:pPr>
        <w:spacing w:line="620" w:lineRule="exact"/>
        <w:jc w:val="center"/>
        <w:outlineLvl w:val="0"/>
        <w:rPr>
          <w:b/>
          <w:sz w:val="36"/>
          <w:szCs w:val="36"/>
        </w:rPr>
      </w:pPr>
      <w:r>
        <w:rPr>
          <w:rFonts w:hint="eastAsia"/>
          <w:b/>
          <w:sz w:val="36"/>
          <w:szCs w:val="36"/>
        </w:rPr>
        <w:t>关于</w:t>
      </w:r>
      <w:r>
        <w:rPr>
          <w:rFonts w:hint="eastAsia"/>
          <w:b/>
          <w:sz w:val="36"/>
          <w:szCs w:val="36"/>
        </w:rPr>
        <w:t>202</w:t>
      </w:r>
      <w:r w:rsidR="00DF47D5">
        <w:rPr>
          <w:rFonts w:hint="eastAsia"/>
          <w:b/>
          <w:sz w:val="36"/>
          <w:szCs w:val="36"/>
        </w:rPr>
        <w:t>3</w:t>
      </w:r>
      <w:r>
        <w:rPr>
          <w:rFonts w:hint="eastAsia"/>
          <w:b/>
          <w:sz w:val="36"/>
          <w:szCs w:val="36"/>
        </w:rPr>
        <w:t>年政府性基金预算安排情况的说明</w:t>
      </w:r>
    </w:p>
    <w:p w:rsidR="00927985" w:rsidRDefault="00927985" w:rsidP="00927985">
      <w:pPr>
        <w:spacing w:line="620" w:lineRule="exact"/>
        <w:rPr>
          <w:sz w:val="32"/>
          <w:szCs w:val="32"/>
          <w:highlight w:val="yellow"/>
        </w:rPr>
      </w:pPr>
    </w:p>
    <w:p w:rsidR="00927985" w:rsidRDefault="00927985" w:rsidP="00927985">
      <w:pPr>
        <w:spacing w:line="620" w:lineRule="exact"/>
        <w:ind w:firstLineChars="200" w:firstLine="640"/>
        <w:rPr>
          <w:rFonts w:ascii="黑体" w:eastAsia="黑体" w:hAnsi="黑体"/>
          <w:sz w:val="32"/>
          <w:szCs w:val="32"/>
        </w:rPr>
      </w:pPr>
      <w:r>
        <w:rPr>
          <w:rFonts w:ascii="黑体" w:eastAsia="黑体" w:hAnsi="黑体" w:hint="eastAsia"/>
          <w:sz w:val="32"/>
          <w:szCs w:val="32"/>
        </w:rPr>
        <w:t>一、收入预算安排情况</w:t>
      </w:r>
    </w:p>
    <w:p w:rsidR="00927985" w:rsidRDefault="00DF47D5" w:rsidP="00927985">
      <w:pPr>
        <w:spacing w:line="600" w:lineRule="exact"/>
        <w:ind w:firstLineChars="200" w:firstLine="640"/>
        <w:rPr>
          <w:rFonts w:ascii="仿宋_GB2312" w:eastAsia="仿宋_GB2312" w:hAnsi="仿宋_GB2312" w:cs="仿宋_GB2312"/>
          <w:sz w:val="32"/>
          <w:szCs w:val="32"/>
        </w:rPr>
      </w:pPr>
      <w:r>
        <w:rPr>
          <w:rFonts w:ascii="仿宋_GB2312" w:eastAsia="仿宋_GB2312"/>
          <w:color w:val="000000" w:themeColor="text1"/>
          <w:sz w:val="32"/>
          <w:szCs w:val="32"/>
        </w:rPr>
        <w:t>202</w:t>
      </w:r>
      <w:r>
        <w:rPr>
          <w:rFonts w:ascii="仿宋_GB2312" w:eastAsia="仿宋_GB2312" w:hint="eastAsia"/>
          <w:color w:val="000000" w:themeColor="text1"/>
          <w:sz w:val="32"/>
          <w:szCs w:val="32"/>
        </w:rPr>
        <w:t>3年，政府性基金预算收入</w:t>
      </w:r>
      <w:r>
        <w:rPr>
          <w:rFonts w:ascii="仿宋_GB2312" w:eastAsia="仿宋_GB2312"/>
          <w:color w:val="000000" w:themeColor="text1"/>
          <w:sz w:val="32"/>
          <w:szCs w:val="32"/>
        </w:rPr>
        <w:t>15200</w:t>
      </w:r>
      <w:r>
        <w:rPr>
          <w:rFonts w:ascii="仿宋_GB2312" w:eastAsia="仿宋_GB2312" w:hint="eastAsia"/>
          <w:color w:val="000000" w:themeColor="text1"/>
          <w:sz w:val="32"/>
          <w:szCs w:val="32"/>
        </w:rPr>
        <w:t>万元，上级补助收入108万元，上年结余4520万元，</w:t>
      </w:r>
      <w:r w:rsidR="00927985">
        <w:rPr>
          <w:rFonts w:ascii="仿宋_GB2312" w:eastAsia="仿宋_GB2312" w:hAnsi="仿宋_GB2312" w:cs="仿宋_GB2312" w:hint="eastAsia"/>
          <w:sz w:val="32"/>
          <w:szCs w:val="32"/>
        </w:rPr>
        <w:t>，政府性基金预算收入</w:t>
      </w:r>
      <w:r>
        <w:rPr>
          <w:rFonts w:ascii="仿宋_GB2312" w:eastAsia="仿宋_GB2312" w:hAnsi="仿宋_GB2312" w:cs="仿宋_GB2312" w:hint="eastAsia"/>
          <w:sz w:val="32"/>
          <w:szCs w:val="32"/>
        </w:rPr>
        <w:t>19828</w:t>
      </w:r>
      <w:r w:rsidR="00927985">
        <w:rPr>
          <w:rFonts w:ascii="仿宋_GB2312" w:eastAsia="仿宋_GB2312" w:hAnsi="仿宋_GB2312" w:cs="仿宋_GB2312" w:hint="eastAsia"/>
          <w:sz w:val="32"/>
          <w:szCs w:val="32"/>
        </w:rPr>
        <w:t>万元。</w:t>
      </w:r>
    </w:p>
    <w:p w:rsidR="00927985" w:rsidRDefault="00927985" w:rsidP="00927985">
      <w:pPr>
        <w:spacing w:line="620" w:lineRule="exact"/>
        <w:rPr>
          <w:rFonts w:ascii="仿宋_GB2312" w:eastAsia="仿宋_GB2312"/>
          <w:sz w:val="32"/>
          <w:szCs w:val="32"/>
        </w:rPr>
      </w:pPr>
      <w:r>
        <w:rPr>
          <w:rFonts w:ascii="仿宋_GB2312" w:eastAsia="仿宋_GB2312" w:hint="eastAsia"/>
          <w:sz w:val="32"/>
          <w:szCs w:val="32"/>
        </w:rPr>
        <w:t xml:space="preserve">    有关收入项目说明如下：</w:t>
      </w:r>
    </w:p>
    <w:p w:rsidR="00927985" w:rsidRDefault="00927985"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1、国有土地使用权出让收入。202</w:t>
      </w:r>
      <w:r w:rsidR="00DF47D5">
        <w:rPr>
          <w:rFonts w:ascii="仿宋_GB2312" w:eastAsia="仿宋_GB2312" w:hint="eastAsia"/>
          <w:sz w:val="32"/>
          <w:szCs w:val="32"/>
        </w:rPr>
        <w:t>3</w:t>
      </w:r>
      <w:r>
        <w:rPr>
          <w:rFonts w:ascii="仿宋_GB2312" w:eastAsia="仿宋_GB2312" w:hint="eastAsia"/>
          <w:sz w:val="32"/>
          <w:szCs w:val="32"/>
        </w:rPr>
        <w:t>年国有土地使用权出让收入15000万元。</w:t>
      </w:r>
    </w:p>
    <w:p w:rsidR="00927985" w:rsidRDefault="00927985"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B200B2">
        <w:rPr>
          <w:rFonts w:ascii="仿宋_GB2312" w:eastAsia="仿宋_GB2312" w:hint="eastAsia"/>
          <w:sz w:val="32"/>
          <w:szCs w:val="32"/>
        </w:rPr>
        <w:t>城市基础设施配套费收入</w:t>
      </w:r>
      <w:r>
        <w:rPr>
          <w:rFonts w:ascii="仿宋_GB2312" w:eastAsia="仿宋_GB2312" w:hint="eastAsia"/>
          <w:sz w:val="32"/>
          <w:szCs w:val="32"/>
        </w:rPr>
        <w:t>。202</w:t>
      </w:r>
      <w:r w:rsidR="00DF47D5">
        <w:rPr>
          <w:rFonts w:ascii="仿宋_GB2312" w:eastAsia="仿宋_GB2312" w:hint="eastAsia"/>
          <w:sz w:val="32"/>
          <w:szCs w:val="32"/>
        </w:rPr>
        <w:t>3</w:t>
      </w:r>
      <w:r>
        <w:rPr>
          <w:rFonts w:ascii="仿宋_GB2312" w:eastAsia="仿宋_GB2312" w:hint="eastAsia"/>
          <w:sz w:val="32"/>
          <w:szCs w:val="32"/>
        </w:rPr>
        <w:t>年</w:t>
      </w:r>
      <w:r w:rsidRPr="00B200B2">
        <w:rPr>
          <w:rFonts w:ascii="仿宋_GB2312" w:eastAsia="仿宋_GB2312" w:hint="eastAsia"/>
          <w:sz w:val="32"/>
          <w:szCs w:val="32"/>
        </w:rPr>
        <w:t>城市基础设施配套费收入</w:t>
      </w:r>
      <w:r>
        <w:rPr>
          <w:rFonts w:ascii="仿宋_GB2312" w:eastAsia="仿宋_GB2312" w:hint="eastAsia"/>
          <w:sz w:val="32"/>
          <w:szCs w:val="32"/>
        </w:rPr>
        <w:t>200万元。</w:t>
      </w:r>
    </w:p>
    <w:p w:rsidR="00927985" w:rsidRDefault="00927985"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3、上年结余收入</w:t>
      </w:r>
      <w:r w:rsidR="00DF47D5">
        <w:rPr>
          <w:rFonts w:ascii="仿宋_GB2312" w:eastAsia="仿宋_GB2312" w:hint="eastAsia"/>
          <w:sz w:val="32"/>
          <w:szCs w:val="32"/>
        </w:rPr>
        <w:t>4520</w:t>
      </w:r>
      <w:r>
        <w:rPr>
          <w:rFonts w:ascii="仿宋_GB2312" w:eastAsia="仿宋_GB2312" w:hint="eastAsia"/>
          <w:sz w:val="32"/>
          <w:szCs w:val="32"/>
        </w:rPr>
        <w:t>万元。</w:t>
      </w:r>
    </w:p>
    <w:p w:rsidR="00885B17" w:rsidRDefault="00885B17"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885B17">
        <w:rPr>
          <w:rFonts w:ascii="仿宋_GB2312" w:eastAsia="仿宋_GB2312" w:hint="eastAsia"/>
          <w:sz w:val="32"/>
          <w:szCs w:val="32"/>
        </w:rPr>
        <w:t>政府性基金</w:t>
      </w:r>
      <w:r>
        <w:rPr>
          <w:rFonts w:ascii="仿宋_GB2312" w:eastAsia="仿宋_GB2312" w:hint="eastAsia"/>
          <w:sz w:val="32"/>
          <w:szCs w:val="32"/>
        </w:rPr>
        <w:t>上级</w:t>
      </w:r>
      <w:r w:rsidRPr="00885B17">
        <w:rPr>
          <w:rFonts w:ascii="仿宋_GB2312" w:eastAsia="仿宋_GB2312" w:hint="eastAsia"/>
          <w:sz w:val="32"/>
          <w:szCs w:val="32"/>
        </w:rPr>
        <w:t>补助收入</w:t>
      </w:r>
      <w:r>
        <w:rPr>
          <w:rFonts w:ascii="仿宋_GB2312" w:eastAsia="仿宋_GB2312" w:hint="eastAsia"/>
          <w:color w:val="000000" w:themeColor="text1"/>
          <w:sz w:val="32"/>
          <w:szCs w:val="32"/>
        </w:rPr>
        <w:t>108万元。</w:t>
      </w:r>
    </w:p>
    <w:p w:rsidR="00927985" w:rsidRDefault="00927985" w:rsidP="00927985">
      <w:pPr>
        <w:spacing w:line="620" w:lineRule="exact"/>
        <w:ind w:firstLineChars="200" w:firstLine="640"/>
        <w:rPr>
          <w:rFonts w:ascii="黑体" w:eastAsia="黑体" w:hAnsi="黑体"/>
          <w:sz w:val="32"/>
          <w:szCs w:val="32"/>
        </w:rPr>
      </w:pPr>
      <w:r>
        <w:rPr>
          <w:rFonts w:ascii="黑体" w:eastAsia="黑体" w:hAnsi="黑体" w:hint="eastAsia"/>
          <w:sz w:val="32"/>
          <w:szCs w:val="32"/>
        </w:rPr>
        <w:t>二、支出预算安排情况</w:t>
      </w:r>
    </w:p>
    <w:p w:rsidR="00927985" w:rsidRDefault="00927985"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202</w:t>
      </w:r>
      <w:r w:rsidR="00885B17">
        <w:rPr>
          <w:rFonts w:ascii="仿宋_GB2312" w:eastAsia="仿宋_GB2312" w:hint="eastAsia"/>
          <w:sz w:val="32"/>
          <w:szCs w:val="32"/>
        </w:rPr>
        <w:t>3</w:t>
      </w:r>
      <w:r>
        <w:rPr>
          <w:rFonts w:ascii="仿宋_GB2312" w:eastAsia="仿宋_GB2312" w:hint="eastAsia"/>
          <w:sz w:val="32"/>
          <w:szCs w:val="32"/>
        </w:rPr>
        <w:t>年，本级政府性基金支出预算</w:t>
      </w:r>
      <w:r w:rsidR="00885B17">
        <w:rPr>
          <w:rFonts w:ascii="仿宋_GB2312" w:eastAsia="仿宋_GB2312" w:hint="eastAsia"/>
          <w:sz w:val="32"/>
          <w:szCs w:val="32"/>
        </w:rPr>
        <w:t>19828</w:t>
      </w:r>
      <w:r>
        <w:rPr>
          <w:rFonts w:ascii="仿宋_GB2312" w:eastAsia="仿宋_GB2312" w:hint="eastAsia"/>
          <w:sz w:val="32"/>
          <w:szCs w:val="32"/>
        </w:rPr>
        <w:t>万元，政府性基金支出有关具体情况是：</w:t>
      </w:r>
    </w:p>
    <w:p w:rsidR="00885B17" w:rsidRDefault="00885B17"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885B17">
        <w:rPr>
          <w:rFonts w:ascii="仿宋_GB2312" w:eastAsia="仿宋_GB2312" w:hint="eastAsia"/>
          <w:sz w:val="32"/>
          <w:szCs w:val="32"/>
        </w:rPr>
        <w:t>文化旅游体育与传媒支出</w:t>
      </w:r>
      <w:r>
        <w:rPr>
          <w:rFonts w:ascii="仿宋_GB2312" w:eastAsia="仿宋_GB2312" w:hint="eastAsia"/>
          <w:sz w:val="32"/>
          <w:szCs w:val="32"/>
        </w:rPr>
        <w:t>1.3万元。</w:t>
      </w:r>
    </w:p>
    <w:p w:rsidR="00885B17" w:rsidRPr="00885B17" w:rsidRDefault="00885B17"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885B17">
        <w:rPr>
          <w:rFonts w:ascii="仿宋_GB2312" w:eastAsia="仿宋_GB2312" w:hint="eastAsia"/>
          <w:sz w:val="32"/>
          <w:szCs w:val="32"/>
        </w:rPr>
        <w:t>社会保障和就业支出</w:t>
      </w:r>
      <w:r>
        <w:rPr>
          <w:rFonts w:ascii="仿宋_GB2312" w:eastAsia="仿宋_GB2312" w:hint="eastAsia"/>
          <w:sz w:val="32"/>
          <w:szCs w:val="32"/>
        </w:rPr>
        <w:t>244.04万元</w:t>
      </w:r>
    </w:p>
    <w:p w:rsidR="00927985" w:rsidRDefault="00885B17"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00927985">
        <w:rPr>
          <w:rFonts w:ascii="仿宋_GB2312" w:eastAsia="仿宋_GB2312" w:hint="eastAsia"/>
          <w:sz w:val="32"/>
          <w:szCs w:val="32"/>
        </w:rPr>
        <w:t>、</w:t>
      </w:r>
      <w:r w:rsidR="00927985" w:rsidRPr="004F2B73">
        <w:rPr>
          <w:rFonts w:ascii="仿宋_GB2312" w:eastAsia="仿宋_GB2312" w:hint="eastAsia"/>
          <w:sz w:val="32"/>
          <w:szCs w:val="32"/>
        </w:rPr>
        <w:t>城乡社区支出</w:t>
      </w:r>
      <w:r>
        <w:rPr>
          <w:rFonts w:ascii="仿宋_GB2312" w:eastAsia="仿宋_GB2312" w:hint="eastAsia"/>
          <w:sz w:val="32"/>
          <w:szCs w:val="32"/>
        </w:rPr>
        <w:t>17243.91万元。</w:t>
      </w:r>
    </w:p>
    <w:p w:rsidR="00927985" w:rsidRDefault="00885B17" w:rsidP="00927985">
      <w:pPr>
        <w:spacing w:line="620" w:lineRule="exact"/>
        <w:ind w:firstLineChars="200" w:firstLine="640"/>
        <w:rPr>
          <w:rFonts w:ascii="仿宋_GB2312" w:eastAsia="仿宋_GB2312"/>
          <w:color w:val="FF0000"/>
          <w:sz w:val="32"/>
          <w:szCs w:val="32"/>
        </w:rPr>
      </w:pPr>
      <w:r>
        <w:rPr>
          <w:rFonts w:ascii="仿宋_GB2312" w:eastAsia="仿宋_GB2312" w:hint="eastAsia"/>
          <w:sz w:val="32"/>
          <w:szCs w:val="32"/>
        </w:rPr>
        <w:t>4</w:t>
      </w:r>
      <w:r w:rsidR="00927985">
        <w:rPr>
          <w:rFonts w:ascii="仿宋_GB2312" w:eastAsia="仿宋_GB2312" w:hint="eastAsia"/>
          <w:sz w:val="32"/>
          <w:szCs w:val="32"/>
        </w:rPr>
        <w:t>、其他支出</w:t>
      </w:r>
      <w:r>
        <w:rPr>
          <w:rFonts w:ascii="仿宋_GB2312" w:eastAsia="仿宋_GB2312" w:hint="eastAsia"/>
          <w:sz w:val="32"/>
          <w:szCs w:val="32"/>
        </w:rPr>
        <w:t>486.75万元</w:t>
      </w:r>
    </w:p>
    <w:p w:rsidR="00927985" w:rsidRDefault="00885B17" w:rsidP="00927985">
      <w:pPr>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00927985">
        <w:rPr>
          <w:rFonts w:ascii="仿宋_GB2312" w:eastAsia="仿宋_GB2312" w:hint="eastAsia"/>
          <w:sz w:val="32"/>
          <w:szCs w:val="32"/>
        </w:rPr>
        <w:t>、债务付息支出</w:t>
      </w:r>
      <w:r>
        <w:rPr>
          <w:rFonts w:ascii="仿宋_GB2312" w:eastAsia="仿宋_GB2312" w:hint="eastAsia"/>
          <w:sz w:val="32"/>
          <w:szCs w:val="32"/>
        </w:rPr>
        <w:t>1852万元</w:t>
      </w: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885B17" w:rsidRDefault="00885B17" w:rsidP="00927985">
      <w:pPr>
        <w:widowControl/>
        <w:spacing w:line="620" w:lineRule="exact"/>
        <w:jc w:val="left"/>
        <w:outlineLvl w:val="0"/>
        <w:rPr>
          <w:rFonts w:ascii="仿宋_GB2312" w:eastAsia="仿宋_GB2312"/>
          <w:b/>
          <w:sz w:val="32"/>
          <w:szCs w:val="32"/>
        </w:rPr>
      </w:pPr>
    </w:p>
    <w:p w:rsidR="00885B17" w:rsidRDefault="00885B17"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27985" w:rsidRDefault="00927985" w:rsidP="00927985">
      <w:pPr>
        <w:widowControl/>
        <w:spacing w:line="620" w:lineRule="exact"/>
        <w:jc w:val="left"/>
        <w:outlineLvl w:val="0"/>
        <w:rPr>
          <w:rFonts w:ascii="仿宋_GB2312" w:eastAsia="仿宋_GB2312"/>
          <w:b/>
          <w:sz w:val="32"/>
          <w:szCs w:val="32"/>
        </w:rPr>
      </w:pPr>
    </w:p>
    <w:p w:rsidR="00947EE8" w:rsidRDefault="00FF06D3">
      <w:pPr>
        <w:widowControl/>
        <w:spacing w:line="620" w:lineRule="exact"/>
        <w:jc w:val="left"/>
        <w:outlineLvl w:val="0"/>
        <w:rPr>
          <w:rFonts w:ascii="黑体" w:eastAsia="黑体" w:hAnsi="宋体"/>
          <w:sz w:val="32"/>
          <w:szCs w:val="32"/>
        </w:rPr>
      </w:pPr>
      <w:r>
        <w:rPr>
          <w:rFonts w:ascii="黑体" w:eastAsia="黑体" w:hAnsi="宋体" w:hint="eastAsia"/>
          <w:sz w:val="32"/>
          <w:szCs w:val="32"/>
        </w:rPr>
        <w:lastRenderedPageBreak/>
        <w:t>说明5</w:t>
      </w:r>
    </w:p>
    <w:p w:rsidR="00947EE8" w:rsidRDefault="00947EE8">
      <w:pPr>
        <w:spacing w:line="620" w:lineRule="exact"/>
        <w:rPr>
          <w:rFonts w:ascii="黑体" w:eastAsia="黑体" w:hAnsi="宋体"/>
          <w:sz w:val="32"/>
          <w:szCs w:val="32"/>
        </w:rPr>
      </w:pPr>
    </w:p>
    <w:p w:rsidR="00947EE8" w:rsidRDefault="00FF06D3">
      <w:pPr>
        <w:spacing w:line="620" w:lineRule="exact"/>
        <w:jc w:val="center"/>
        <w:outlineLvl w:val="0"/>
        <w:rPr>
          <w:rFonts w:ascii="宋体" w:hAnsi="宋体"/>
          <w:b/>
          <w:sz w:val="36"/>
          <w:szCs w:val="36"/>
        </w:rPr>
      </w:pPr>
      <w:r>
        <w:rPr>
          <w:rFonts w:ascii="宋体" w:hAnsi="宋体" w:hint="eastAsia"/>
          <w:b/>
          <w:sz w:val="36"/>
          <w:szCs w:val="36"/>
        </w:rPr>
        <w:t>关于202</w:t>
      </w:r>
      <w:r w:rsidR="00885B17">
        <w:rPr>
          <w:rFonts w:ascii="宋体" w:hAnsi="宋体" w:hint="eastAsia"/>
          <w:b/>
          <w:sz w:val="36"/>
          <w:szCs w:val="36"/>
        </w:rPr>
        <w:t>2</w:t>
      </w:r>
      <w:r>
        <w:rPr>
          <w:rFonts w:ascii="宋体" w:hAnsi="宋体" w:hint="eastAsia"/>
          <w:b/>
          <w:sz w:val="36"/>
          <w:szCs w:val="36"/>
        </w:rPr>
        <w:t>年国有资本经营预算执行情况的说明</w:t>
      </w:r>
    </w:p>
    <w:p w:rsidR="00947EE8" w:rsidRDefault="00947EE8">
      <w:pPr>
        <w:spacing w:line="620" w:lineRule="exact"/>
        <w:ind w:firstLineChars="200" w:firstLine="640"/>
        <w:rPr>
          <w:rFonts w:ascii="华文仿宋" w:eastAsia="华文仿宋" w:hAnsi="华文仿宋"/>
          <w:sz w:val="32"/>
          <w:szCs w:val="32"/>
        </w:rPr>
      </w:pPr>
    </w:p>
    <w:p w:rsidR="000425D2" w:rsidRDefault="000425D2">
      <w:pPr>
        <w:widowControl/>
        <w:spacing w:line="620" w:lineRule="exact"/>
        <w:jc w:val="left"/>
        <w:outlineLvl w:val="0"/>
        <w:rPr>
          <w:rFonts w:ascii="仿宋_GB2312" w:eastAsia="仿宋_GB2312"/>
          <w:sz w:val="32"/>
          <w:szCs w:val="32"/>
        </w:rPr>
      </w:pPr>
      <w:r>
        <w:rPr>
          <w:rFonts w:ascii="仿宋_GB2312" w:eastAsia="仿宋_GB2312" w:hint="eastAsia"/>
          <w:sz w:val="32"/>
          <w:szCs w:val="32"/>
        </w:rPr>
        <w:t xml:space="preserve">    </w:t>
      </w:r>
      <w:r w:rsidRPr="000425D2">
        <w:rPr>
          <w:rFonts w:ascii="仿宋_GB2312" w:eastAsia="仿宋_GB2312" w:hint="eastAsia"/>
          <w:sz w:val="32"/>
          <w:szCs w:val="32"/>
        </w:rPr>
        <w:t>由于我县国有企业均改制，因此不涉及国有资本经营预算收支</w:t>
      </w:r>
      <w:r>
        <w:rPr>
          <w:rFonts w:ascii="仿宋_GB2312" w:eastAsia="仿宋_GB2312" w:hint="eastAsia"/>
          <w:sz w:val="32"/>
          <w:szCs w:val="32"/>
        </w:rPr>
        <w:t>。</w:t>
      </w: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Default="000425D2">
      <w:pPr>
        <w:widowControl/>
        <w:spacing w:line="620" w:lineRule="exact"/>
        <w:jc w:val="left"/>
        <w:outlineLvl w:val="0"/>
        <w:rPr>
          <w:rFonts w:ascii="仿宋_GB2312" w:eastAsia="仿宋_GB2312"/>
          <w:sz w:val="32"/>
          <w:szCs w:val="32"/>
        </w:rPr>
      </w:pPr>
    </w:p>
    <w:p w:rsidR="000425D2" w:rsidRPr="000425D2" w:rsidRDefault="000425D2">
      <w:pPr>
        <w:widowControl/>
        <w:spacing w:line="620" w:lineRule="exact"/>
        <w:jc w:val="left"/>
        <w:outlineLvl w:val="0"/>
        <w:rPr>
          <w:rFonts w:ascii="仿宋_GB2312" w:eastAsia="仿宋_GB2312"/>
          <w:sz w:val="32"/>
          <w:szCs w:val="32"/>
        </w:rPr>
      </w:pPr>
    </w:p>
    <w:p w:rsidR="00947EE8" w:rsidRDefault="00FF06D3">
      <w:pPr>
        <w:widowControl/>
        <w:spacing w:line="620" w:lineRule="exact"/>
        <w:jc w:val="left"/>
        <w:outlineLvl w:val="0"/>
        <w:rPr>
          <w:rFonts w:ascii="黑体" w:eastAsia="黑体" w:hAnsi="宋体"/>
          <w:sz w:val="32"/>
          <w:szCs w:val="32"/>
        </w:rPr>
      </w:pPr>
      <w:r>
        <w:rPr>
          <w:rFonts w:ascii="黑体" w:eastAsia="黑体" w:hAnsi="宋体" w:hint="eastAsia"/>
          <w:sz w:val="32"/>
          <w:szCs w:val="32"/>
        </w:rPr>
        <w:lastRenderedPageBreak/>
        <w:t>说明6</w:t>
      </w:r>
    </w:p>
    <w:p w:rsidR="00947EE8" w:rsidRDefault="00947EE8">
      <w:pPr>
        <w:spacing w:line="620" w:lineRule="exact"/>
        <w:rPr>
          <w:rFonts w:ascii="黑体" w:eastAsia="黑体" w:hAnsi="宋体"/>
          <w:sz w:val="32"/>
          <w:szCs w:val="32"/>
        </w:rPr>
      </w:pPr>
    </w:p>
    <w:p w:rsidR="00947EE8" w:rsidRDefault="00FF06D3">
      <w:pPr>
        <w:spacing w:line="620" w:lineRule="exact"/>
        <w:jc w:val="center"/>
        <w:outlineLvl w:val="0"/>
        <w:rPr>
          <w:rFonts w:ascii="宋体" w:hAnsi="宋体"/>
          <w:b/>
          <w:sz w:val="36"/>
          <w:szCs w:val="36"/>
        </w:rPr>
      </w:pPr>
      <w:r>
        <w:rPr>
          <w:rFonts w:ascii="宋体" w:hAnsi="宋体" w:hint="eastAsia"/>
          <w:b/>
          <w:sz w:val="36"/>
          <w:szCs w:val="36"/>
        </w:rPr>
        <w:t>关于202</w:t>
      </w:r>
      <w:r w:rsidR="00885B17">
        <w:rPr>
          <w:rFonts w:ascii="宋体" w:hAnsi="宋体" w:hint="eastAsia"/>
          <w:b/>
          <w:sz w:val="36"/>
          <w:szCs w:val="36"/>
        </w:rPr>
        <w:t>3</w:t>
      </w:r>
      <w:r>
        <w:rPr>
          <w:rFonts w:ascii="宋体" w:hAnsi="宋体" w:hint="eastAsia"/>
          <w:b/>
          <w:sz w:val="36"/>
          <w:szCs w:val="36"/>
        </w:rPr>
        <w:t>年国有资本经营预算安排情况的说明</w:t>
      </w:r>
    </w:p>
    <w:p w:rsidR="000425D2" w:rsidRDefault="000425D2">
      <w:pPr>
        <w:spacing w:line="620" w:lineRule="exact"/>
        <w:outlineLvl w:val="0"/>
        <w:rPr>
          <w:rFonts w:ascii="黑体" w:eastAsia="黑体" w:hAnsi="宋体"/>
          <w:sz w:val="32"/>
          <w:szCs w:val="32"/>
        </w:rPr>
      </w:pPr>
    </w:p>
    <w:p w:rsidR="000425D2" w:rsidRDefault="000425D2" w:rsidP="000425D2">
      <w:pPr>
        <w:widowControl/>
        <w:spacing w:line="620" w:lineRule="exact"/>
        <w:jc w:val="left"/>
        <w:outlineLvl w:val="0"/>
        <w:rPr>
          <w:rFonts w:ascii="仿宋_GB2312" w:eastAsia="仿宋_GB2312"/>
          <w:sz w:val="32"/>
          <w:szCs w:val="32"/>
        </w:rPr>
      </w:pPr>
      <w:r>
        <w:rPr>
          <w:rFonts w:ascii="仿宋_GB2312" w:eastAsia="仿宋_GB2312" w:hint="eastAsia"/>
          <w:sz w:val="32"/>
          <w:szCs w:val="32"/>
        </w:rPr>
        <w:t xml:space="preserve">    </w:t>
      </w:r>
      <w:r w:rsidRPr="000425D2">
        <w:rPr>
          <w:rFonts w:ascii="仿宋_GB2312" w:eastAsia="仿宋_GB2312" w:hint="eastAsia"/>
          <w:sz w:val="32"/>
          <w:szCs w:val="32"/>
        </w:rPr>
        <w:t>由于我县国有企业均改制，因此不涉及国有资本经营预算收支</w:t>
      </w:r>
      <w:r>
        <w:rPr>
          <w:rFonts w:ascii="仿宋_GB2312" w:eastAsia="仿宋_GB2312" w:hint="eastAsia"/>
          <w:sz w:val="32"/>
          <w:szCs w:val="32"/>
        </w:rPr>
        <w:t>。</w:t>
      </w:r>
    </w:p>
    <w:p w:rsidR="000425D2" w:rsidRP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0425D2" w:rsidRDefault="000425D2">
      <w:pPr>
        <w:spacing w:line="620" w:lineRule="exact"/>
        <w:outlineLvl w:val="0"/>
        <w:rPr>
          <w:rFonts w:ascii="黑体" w:eastAsia="黑体" w:hAnsi="宋体"/>
          <w:sz w:val="32"/>
          <w:szCs w:val="32"/>
        </w:rPr>
      </w:pPr>
    </w:p>
    <w:p w:rsidR="00E16B50" w:rsidRDefault="00E16B50" w:rsidP="00E16B50">
      <w:pPr>
        <w:spacing w:line="620" w:lineRule="exact"/>
        <w:outlineLvl w:val="0"/>
        <w:rPr>
          <w:rFonts w:ascii="黑体" w:eastAsia="黑体" w:hAnsi="宋体"/>
          <w:sz w:val="32"/>
          <w:szCs w:val="32"/>
        </w:rPr>
      </w:pPr>
      <w:r>
        <w:rPr>
          <w:rFonts w:ascii="黑体" w:eastAsia="黑体" w:hAnsi="宋体" w:hint="eastAsia"/>
          <w:sz w:val="32"/>
          <w:szCs w:val="32"/>
        </w:rPr>
        <w:lastRenderedPageBreak/>
        <w:t>说明7</w:t>
      </w:r>
    </w:p>
    <w:p w:rsidR="00E16B50" w:rsidRDefault="00E16B50" w:rsidP="00E16B50">
      <w:pPr>
        <w:spacing w:line="620" w:lineRule="exact"/>
        <w:jc w:val="center"/>
        <w:rPr>
          <w:rFonts w:ascii="宋体" w:hAnsi="宋体"/>
          <w:b/>
          <w:bCs/>
          <w:sz w:val="36"/>
          <w:szCs w:val="36"/>
        </w:rPr>
      </w:pPr>
    </w:p>
    <w:p w:rsidR="00E16B50" w:rsidRDefault="00E16B50" w:rsidP="00E16B50">
      <w:pPr>
        <w:spacing w:line="620" w:lineRule="exact"/>
        <w:jc w:val="center"/>
        <w:outlineLvl w:val="0"/>
        <w:rPr>
          <w:rFonts w:ascii="黑体" w:eastAsia="黑体" w:hAnsi="黑体" w:cs="黑体"/>
          <w:bCs/>
          <w:sz w:val="36"/>
        </w:rPr>
      </w:pPr>
      <w:r>
        <w:rPr>
          <w:rFonts w:ascii="黑体" w:eastAsia="黑体" w:hAnsi="黑体" w:cs="黑体" w:hint="eastAsia"/>
          <w:bCs/>
          <w:sz w:val="36"/>
        </w:rPr>
        <w:t>关于202</w:t>
      </w:r>
      <w:r w:rsidR="00885B17">
        <w:rPr>
          <w:rFonts w:ascii="黑体" w:eastAsia="黑体" w:hAnsi="黑体" w:cs="黑体" w:hint="eastAsia"/>
          <w:bCs/>
          <w:sz w:val="36"/>
        </w:rPr>
        <w:t>2</w:t>
      </w:r>
      <w:r>
        <w:rPr>
          <w:rFonts w:ascii="黑体" w:eastAsia="黑体" w:hAnsi="黑体" w:cs="黑体" w:hint="eastAsia"/>
          <w:bCs/>
          <w:sz w:val="36"/>
        </w:rPr>
        <w:t>年本级社会保险基金预算执行情况的说明</w:t>
      </w:r>
    </w:p>
    <w:p w:rsidR="00E16B50" w:rsidRDefault="00E16B50" w:rsidP="00E16B50">
      <w:pPr>
        <w:spacing w:line="620" w:lineRule="exact"/>
        <w:rPr>
          <w:rFonts w:ascii="仿宋_GB2312" w:eastAsia="仿宋_GB2312"/>
          <w:sz w:val="32"/>
        </w:rPr>
      </w:pPr>
    </w:p>
    <w:p w:rsidR="00885B17" w:rsidRDefault="00885B17" w:rsidP="00885B17">
      <w:pPr>
        <w:adjustRightInd w:val="0"/>
        <w:snapToGrid w:val="0"/>
        <w:spacing w:line="60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全县社会保险基金预算收入完成</w:t>
      </w:r>
      <w:r>
        <w:rPr>
          <w:rFonts w:ascii="仿宋_GB2312" w:eastAsia="仿宋_GB2312"/>
          <w:bCs/>
          <w:color w:val="000000" w:themeColor="text1"/>
          <w:sz w:val="32"/>
          <w:szCs w:val="32"/>
        </w:rPr>
        <w:t>27598</w:t>
      </w:r>
      <w:r>
        <w:rPr>
          <w:rFonts w:ascii="仿宋_GB2312" w:eastAsia="仿宋_GB2312" w:hint="eastAsia"/>
          <w:bCs/>
          <w:color w:val="000000" w:themeColor="text1"/>
          <w:sz w:val="32"/>
          <w:szCs w:val="32"/>
        </w:rPr>
        <w:t>万元，占预算的</w:t>
      </w:r>
      <w:r>
        <w:rPr>
          <w:rFonts w:ascii="仿宋_GB2312" w:eastAsia="仿宋_GB2312"/>
          <w:bCs/>
          <w:color w:val="000000" w:themeColor="text1"/>
          <w:sz w:val="32"/>
          <w:szCs w:val="32"/>
        </w:rPr>
        <w:t>96.2%</w:t>
      </w:r>
      <w:r>
        <w:rPr>
          <w:rFonts w:ascii="仿宋_GB2312" w:eastAsia="仿宋_GB2312" w:hint="eastAsia"/>
          <w:bCs/>
          <w:color w:val="000000" w:themeColor="text1"/>
          <w:sz w:val="32"/>
          <w:szCs w:val="32"/>
        </w:rPr>
        <w:t>，上年结余</w:t>
      </w:r>
      <w:r>
        <w:rPr>
          <w:rFonts w:ascii="仿宋_GB2312" w:eastAsia="仿宋_GB2312"/>
          <w:bCs/>
          <w:color w:val="000000" w:themeColor="text1"/>
          <w:sz w:val="32"/>
          <w:szCs w:val="32"/>
        </w:rPr>
        <w:t>20239</w:t>
      </w:r>
      <w:r>
        <w:rPr>
          <w:rFonts w:ascii="仿宋_GB2312" w:eastAsia="仿宋_GB2312" w:hint="eastAsia"/>
          <w:bCs/>
          <w:color w:val="000000" w:themeColor="text1"/>
          <w:sz w:val="32"/>
          <w:szCs w:val="32"/>
        </w:rPr>
        <w:t>万元；全县社会保险基金支出完成</w:t>
      </w:r>
      <w:r>
        <w:rPr>
          <w:rFonts w:ascii="仿宋_GB2312" w:eastAsia="仿宋_GB2312"/>
          <w:bCs/>
          <w:color w:val="000000" w:themeColor="text1"/>
          <w:sz w:val="32"/>
          <w:szCs w:val="32"/>
        </w:rPr>
        <w:t>25641</w:t>
      </w:r>
      <w:r>
        <w:rPr>
          <w:rFonts w:ascii="仿宋_GB2312" w:eastAsia="仿宋_GB2312" w:hint="eastAsia"/>
          <w:bCs/>
          <w:color w:val="000000" w:themeColor="text1"/>
          <w:sz w:val="32"/>
          <w:szCs w:val="32"/>
        </w:rPr>
        <w:t>万元，占预算的</w:t>
      </w:r>
      <w:r>
        <w:rPr>
          <w:rFonts w:ascii="仿宋_GB2312" w:eastAsia="仿宋_GB2312"/>
          <w:bCs/>
          <w:color w:val="000000" w:themeColor="text1"/>
          <w:sz w:val="32"/>
          <w:szCs w:val="32"/>
        </w:rPr>
        <w:t>95.7%</w:t>
      </w:r>
      <w:r>
        <w:rPr>
          <w:rFonts w:ascii="仿宋_GB2312" w:eastAsia="仿宋_GB2312" w:hint="eastAsia"/>
          <w:bCs/>
          <w:color w:val="000000" w:themeColor="text1"/>
          <w:sz w:val="32"/>
          <w:szCs w:val="32"/>
        </w:rPr>
        <w:t>，年末滚存结余</w:t>
      </w:r>
      <w:r>
        <w:rPr>
          <w:rFonts w:ascii="仿宋_GB2312" w:eastAsia="仿宋_GB2312"/>
          <w:bCs/>
          <w:color w:val="000000" w:themeColor="text1"/>
          <w:sz w:val="32"/>
          <w:szCs w:val="32"/>
        </w:rPr>
        <w:t>22196</w:t>
      </w:r>
      <w:r>
        <w:rPr>
          <w:rFonts w:ascii="仿宋_GB2312" w:eastAsia="仿宋_GB2312" w:hint="eastAsia"/>
          <w:bCs/>
          <w:color w:val="000000" w:themeColor="text1"/>
          <w:sz w:val="32"/>
          <w:szCs w:val="32"/>
        </w:rPr>
        <w:t>万元，其中当年收支结余</w:t>
      </w:r>
      <w:r>
        <w:rPr>
          <w:rFonts w:ascii="仿宋_GB2312" w:eastAsia="仿宋_GB2312"/>
          <w:bCs/>
          <w:color w:val="000000" w:themeColor="text1"/>
          <w:sz w:val="32"/>
          <w:szCs w:val="32"/>
        </w:rPr>
        <w:t>1957</w:t>
      </w:r>
      <w:r>
        <w:rPr>
          <w:rFonts w:ascii="仿宋_GB2312" w:eastAsia="仿宋_GB2312" w:hint="eastAsia"/>
          <w:bCs/>
          <w:color w:val="000000" w:themeColor="text1"/>
          <w:sz w:val="32"/>
          <w:szCs w:val="32"/>
        </w:rPr>
        <w:t>万元。</w:t>
      </w:r>
    </w:p>
    <w:p w:rsidR="00E16B50" w:rsidRPr="00885B17" w:rsidRDefault="00E16B50" w:rsidP="00E16B50">
      <w:pPr>
        <w:spacing w:line="620" w:lineRule="exact"/>
        <w:rPr>
          <w:rFonts w:ascii="仿宋_GB2312" w:eastAsia="仿宋_GB2312" w:hAnsi="仿宋"/>
          <w:color w:val="000000"/>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pPr>
        <w:spacing w:line="620" w:lineRule="exact"/>
        <w:outlineLvl w:val="0"/>
        <w:rPr>
          <w:rFonts w:ascii="黑体" w:eastAsia="黑体" w:hAnsi="宋体"/>
          <w:sz w:val="32"/>
          <w:szCs w:val="32"/>
        </w:rPr>
      </w:pPr>
    </w:p>
    <w:p w:rsidR="00E16B50" w:rsidRDefault="00E16B50" w:rsidP="00E16B50">
      <w:pPr>
        <w:spacing w:line="620" w:lineRule="exact"/>
        <w:outlineLvl w:val="0"/>
        <w:rPr>
          <w:rFonts w:ascii="黑体" w:eastAsia="黑体" w:hAnsi="宋体"/>
          <w:sz w:val="32"/>
          <w:szCs w:val="32"/>
        </w:rPr>
      </w:pPr>
      <w:r>
        <w:rPr>
          <w:rFonts w:ascii="黑体" w:eastAsia="黑体" w:hAnsi="宋体" w:hint="eastAsia"/>
          <w:sz w:val="32"/>
          <w:szCs w:val="32"/>
        </w:rPr>
        <w:lastRenderedPageBreak/>
        <w:t>说明8</w:t>
      </w:r>
    </w:p>
    <w:p w:rsidR="00E16B50" w:rsidRDefault="00E16B50" w:rsidP="00E16B50">
      <w:pPr>
        <w:spacing w:line="620" w:lineRule="exact"/>
        <w:rPr>
          <w:rFonts w:ascii="黑体" w:eastAsia="黑体" w:hAnsi="宋体"/>
          <w:sz w:val="32"/>
          <w:szCs w:val="32"/>
        </w:rPr>
      </w:pPr>
    </w:p>
    <w:p w:rsidR="00E16B50" w:rsidRDefault="00E16B50" w:rsidP="00E16B50">
      <w:pPr>
        <w:spacing w:line="620" w:lineRule="exact"/>
        <w:jc w:val="center"/>
        <w:outlineLvl w:val="0"/>
        <w:rPr>
          <w:rFonts w:ascii="黑体" w:eastAsia="黑体" w:hAnsi="黑体" w:cs="黑体"/>
          <w:bCs/>
          <w:color w:val="000000"/>
          <w:sz w:val="36"/>
          <w:szCs w:val="36"/>
        </w:rPr>
      </w:pPr>
      <w:r>
        <w:rPr>
          <w:rFonts w:ascii="黑体" w:eastAsia="黑体" w:hAnsi="黑体" w:cs="黑体" w:hint="eastAsia"/>
          <w:bCs/>
          <w:color w:val="000000"/>
          <w:sz w:val="36"/>
          <w:szCs w:val="36"/>
        </w:rPr>
        <w:t>关于202</w:t>
      </w:r>
      <w:r w:rsidR="00885B17">
        <w:rPr>
          <w:rFonts w:ascii="黑体" w:eastAsia="黑体" w:hAnsi="黑体" w:cs="黑体" w:hint="eastAsia"/>
          <w:bCs/>
          <w:color w:val="000000"/>
          <w:sz w:val="36"/>
          <w:szCs w:val="36"/>
        </w:rPr>
        <w:t>3</w:t>
      </w:r>
      <w:r>
        <w:rPr>
          <w:rFonts w:ascii="黑体" w:eastAsia="黑体" w:hAnsi="黑体" w:cs="黑体" w:hint="eastAsia"/>
          <w:bCs/>
          <w:color w:val="000000"/>
          <w:sz w:val="36"/>
          <w:szCs w:val="36"/>
        </w:rPr>
        <w:t>年本级社会保险基金预算安排情况的说明</w:t>
      </w:r>
    </w:p>
    <w:p w:rsidR="00E16B50" w:rsidRDefault="00E16B50" w:rsidP="00E16B50">
      <w:pPr>
        <w:spacing w:line="620" w:lineRule="exact"/>
        <w:ind w:firstLineChars="200" w:firstLine="640"/>
        <w:rPr>
          <w:rFonts w:ascii="仿宋_GB2312" w:eastAsia="仿宋_GB2312" w:hAnsi="仿宋"/>
          <w:color w:val="000000"/>
          <w:sz w:val="32"/>
        </w:rPr>
      </w:pPr>
    </w:p>
    <w:p w:rsidR="00885B17" w:rsidRDefault="00885B17" w:rsidP="00885B17">
      <w:pPr>
        <w:adjustRightInd w:val="0"/>
        <w:snapToGrid w:val="0"/>
        <w:spacing w:line="600" w:lineRule="exact"/>
        <w:ind w:firstLineChars="200" w:firstLine="640"/>
        <w:rPr>
          <w:rFonts w:ascii="楷体_GB2312" w:eastAsia="楷体_GB2312" w:hAnsi="楷体_GB2312" w:cs="楷体_GB2312"/>
          <w:b/>
          <w:bCs/>
          <w:color w:val="000000" w:themeColor="text1"/>
          <w:sz w:val="32"/>
          <w:szCs w:val="32"/>
        </w:rPr>
      </w:pPr>
      <w:r>
        <w:rPr>
          <w:rFonts w:ascii="仿宋_GB2312" w:eastAsia="仿宋_GB2312"/>
          <w:color w:val="000000" w:themeColor="text1"/>
          <w:sz w:val="32"/>
          <w:szCs w:val="32"/>
        </w:rPr>
        <w:t>2023</w:t>
      </w:r>
      <w:r>
        <w:rPr>
          <w:rFonts w:ascii="仿宋_GB2312" w:eastAsia="仿宋_GB2312" w:hint="eastAsia"/>
          <w:color w:val="000000" w:themeColor="text1"/>
          <w:sz w:val="32"/>
          <w:szCs w:val="32"/>
        </w:rPr>
        <w:t>年，社会保险基金预算收入</w:t>
      </w:r>
      <w:r>
        <w:rPr>
          <w:rFonts w:ascii="仿宋_GB2312" w:eastAsia="仿宋_GB2312"/>
          <w:color w:val="000000" w:themeColor="text1"/>
          <w:sz w:val="32"/>
          <w:szCs w:val="32"/>
        </w:rPr>
        <w:t>31891</w:t>
      </w:r>
      <w:r>
        <w:rPr>
          <w:rFonts w:ascii="仿宋_GB2312" w:eastAsia="仿宋_GB2312" w:hint="eastAsia"/>
          <w:color w:val="000000" w:themeColor="text1"/>
          <w:sz w:val="32"/>
          <w:szCs w:val="32"/>
        </w:rPr>
        <w:t>万元，社会保险基金预算支出</w:t>
      </w:r>
      <w:r>
        <w:rPr>
          <w:rFonts w:ascii="仿宋_GB2312" w:eastAsia="仿宋_GB2312"/>
          <w:color w:val="000000" w:themeColor="text1"/>
          <w:sz w:val="32"/>
          <w:szCs w:val="32"/>
        </w:rPr>
        <w:t>29457</w:t>
      </w:r>
      <w:r>
        <w:rPr>
          <w:rFonts w:ascii="仿宋_GB2312" w:eastAsia="仿宋_GB2312" w:hint="eastAsia"/>
          <w:color w:val="000000" w:themeColor="text1"/>
          <w:sz w:val="32"/>
          <w:szCs w:val="32"/>
        </w:rPr>
        <w:t>万元，年末滚存结余</w:t>
      </w:r>
      <w:r>
        <w:rPr>
          <w:rFonts w:ascii="仿宋_GB2312" w:eastAsia="仿宋_GB2312"/>
          <w:color w:val="000000" w:themeColor="text1"/>
          <w:sz w:val="32"/>
          <w:szCs w:val="32"/>
        </w:rPr>
        <w:t>24324</w:t>
      </w:r>
      <w:r>
        <w:rPr>
          <w:rFonts w:ascii="仿宋_GB2312" w:eastAsia="仿宋_GB2312" w:hint="eastAsia"/>
          <w:color w:val="000000" w:themeColor="text1"/>
          <w:sz w:val="32"/>
          <w:szCs w:val="32"/>
        </w:rPr>
        <w:t>万元。其中当年收支结余</w:t>
      </w:r>
      <w:r>
        <w:rPr>
          <w:rFonts w:ascii="仿宋_GB2312" w:eastAsia="仿宋_GB2312"/>
          <w:color w:val="000000" w:themeColor="text1"/>
          <w:sz w:val="32"/>
          <w:szCs w:val="32"/>
        </w:rPr>
        <w:t>2434</w:t>
      </w:r>
      <w:r>
        <w:rPr>
          <w:rFonts w:ascii="仿宋_GB2312" w:eastAsia="仿宋_GB2312" w:hint="eastAsia"/>
          <w:color w:val="000000" w:themeColor="text1"/>
          <w:sz w:val="32"/>
          <w:szCs w:val="32"/>
        </w:rPr>
        <w:t>万元。</w:t>
      </w:r>
    </w:p>
    <w:p w:rsidR="00781DB6" w:rsidRDefault="00781DB6">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color w:val="000000"/>
          <w:sz w:val="32"/>
        </w:rPr>
      </w:pPr>
    </w:p>
    <w:p w:rsidR="00885B17" w:rsidRDefault="00885B17">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885B17" w:rsidRDefault="00885B17">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rsidP="00781DB6">
      <w:pPr>
        <w:spacing w:line="620" w:lineRule="exact"/>
        <w:outlineLvl w:val="0"/>
        <w:rPr>
          <w:rFonts w:ascii="黑体" w:eastAsia="黑体" w:hAnsi="宋体"/>
          <w:sz w:val="32"/>
          <w:szCs w:val="32"/>
        </w:rPr>
      </w:pPr>
      <w:r w:rsidRPr="00781DB6">
        <w:rPr>
          <w:rFonts w:ascii="黑体" w:eastAsia="黑体" w:hAnsi="宋体" w:hint="eastAsia"/>
          <w:sz w:val="32"/>
          <w:szCs w:val="32"/>
        </w:rPr>
        <w:lastRenderedPageBreak/>
        <w:t>说明9</w:t>
      </w:r>
    </w:p>
    <w:p w:rsidR="00781DB6" w:rsidRPr="00781DB6" w:rsidRDefault="00781DB6" w:rsidP="00781DB6">
      <w:pPr>
        <w:spacing w:line="620" w:lineRule="exact"/>
        <w:outlineLvl w:val="0"/>
        <w:rPr>
          <w:rFonts w:ascii="黑体" w:eastAsia="黑体" w:hAnsi="宋体"/>
          <w:sz w:val="32"/>
          <w:szCs w:val="32"/>
        </w:rPr>
      </w:pPr>
    </w:p>
    <w:p w:rsidR="00781DB6" w:rsidRDefault="00781DB6" w:rsidP="00781DB6">
      <w:pPr>
        <w:jc w:val="center"/>
        <w:rPr>
          <w:sz w:val="32"/>
          <w:szCs w:val="32"/>
        </w:rPr>
      </w:pPr>
      <w:r>
        <w:rPr>
          <w:rFonts w:hint="eastAsia"/>
          <w:b/>
          <w:bCs/>
          <w:sz w:val="36"/>
          <w:szCs w:val="36"/>
        </w:rPr>
        <w:t>关于</w:t>
      </w:r>
      <w:r>
        <w:rPr>
          <w:rFonts w:hint="eastAsia"/>
          <w:b/>
          <w:bCs/>
          <w:sz w:val="36"/>
          <w:szCs w:val="36"/>
        </w:rPr>
        <w:t>202</w:t>
      </w:r>
      <w:r w:rsidR="00885B17">
        <w:rPr>
          <w:rFonts w:hint="eastAsia"/>
          <w:b/>
          <w:bCs/>
          <w:sz w:val="36"/>
          <w:szCs w:val="36"/>
        </w:rPr>
        <w:t>3</w:t>
      </w:r>
      <w:r>
        <w:rPr>
          <w:rFonts w:hint="eastAsia"/>
          <w:b/>
          <w:bCs/>
          <w:sz w:val="36"/>
          <w:szCs w:val="36"/>
        </w:rPr>
        <w:t>年“三公”经费控制数情况的说明</w:t>
      </w:r>
    </w:p>
    <w:p w:rsidR="00781DB6" w:rsidRDefault="00781DB6" w:rsidP="00781DB6">
      <w:pPr>
        <w:rPr>
          <w:sz w:val="32"/>
          <w:szCs w:val="32"/>
        </w:rPr>
      </w:pPr>
    </w:p>
    <w:p w:rsidR="00781DB6" w:rsidRDefault="00781DB6" w:rsidP="00781DB6">
      <w:pPr>
        <w:ind w:firstLineChars="200" w:firstLine="640"/>
      </w:pPr>
      <w:r w:rsidRPr="000D10CA">
        <w:rPr>
          <w:rFonts w:hint="eastAsia"/>
          <w:sz w:val="32"/>
          <w:szCs w:val="32"/>
        </w:rPr>
        <w:t>20</w:t>
      </w:r>
      <w:r>
        <w:rPr>
          <w:rFonts w:hint="eastAsia"/>
          <w:sz w:val="32"/>
          <w:szCs w:val="32"/>
        </w:rPr>
        <w:t>2</w:t>
      </w:r>
      <w:r w:rsidR="00885B17">
        <w:rPr>
          <w:rFonts w:hint="eastAsia"/>
          <w:sz w:val="32"/>
          <w:szCs w:val="32"/>
        </w:rPr>
        <w:t>3</w:t>
      </w:r>
      <w:r>
        <w:rPr>
          <w:rFonts w:hint="eastAsia"/>
          <w:sz w:val="32"/>
          <w:szCs w:val="32"/>
        </w:rPr>
        <w:t>年，县本级“三公”经费控制数</w:t>
      </w:r>
      <w:r w:rsidRPr="000D10CA">
        <w:rPr>
          <w:rFonts w:hint="eastAsia"/>
          <w:sz w:val="32"/>
          <w:szCs w:val="32"/>
        </w:rPr>
        <w:t>685</w:t>
      </w:r>
      <w:r w:rsidRPr="000D10CA">
        <w:rPr>
          <w:rFonts w:hint="eastAsia"/>
          <w:sz w:val="32"/>
          <w:szCs w:val="32"/>
        </w:rPr>
        <w:t>万元，与上年持平。其中：因公出国（境）</w:t>
      </w:r>
      <w:r>
        <w:rPr>
          <w:rFonts w:hint="eastAsia"/>
          <w:sz w:val="32"/>
          <w:szCs w:val="32"/>
        </w:rPr>
        <w:t>0</w:t>
      </w:r>
      <w:r>
        <w:rPr>
          <w:rFonts w:hint="eastAsia"/>
          <w:sz w:val="32"/>
          <w:szCs w:val="32"/>
        </w:rPr>
        <w:t>万元</w:t>
      </w:r>
      <w:r w:rsidRPr="000D10CA">
        <w:rPr>
          <w:rFonts w:hint="eastAsia"/>
          <w:sz w:val="32"/>
          <w:szCs w:val="32"/>
        </w:rPr>
        <w:t>；公务用车购置</w:t>
      </w:r>
      <w:r w:rsidR="00885B17">
        <w:rPr>
          <w:rFonts w:hint="eastAsia"/>
          <w:sz w:val="32"/>
          <w:szCs w:val="32"/>
        </w:rPr>
        <w:t>35</w:t>
      </w:r>
      <w:r w:rsidR="00DB10A6">
        <w:rPr>
          <w:rFonts w:hint="eastAsia"/>
          <w:sz w:val="32"/>
          <w:szCs w:val="32"/>
        </w:rPr>
        <w:t>万元，</w:t>
      </w:r>
      <w:r w:rsidR="00DB10A6" w:rsidRPr="000D10CA">
        <w:rPr>
          <w:rFonts w:hint="eastAsia"/>
          <w:sz w:val="32"/>
          <w:szCs w:val="32"/>
        </w:rPr>
        <w:t>公务用车</w:t>
      </w:r>
      <w:r w:rsidRPr="000D10CA">
        <w:rPr>
          <w:rFonts w:hint="eastAsia"/>
          <w:sz w:val="32"/>
          <w:szCs w:val="32"/>
        </w:rPr>
        <w:t>运行维护费</w:t>
      </w:r>
      <w:r w:rsidR="00DB10A6">
        <w:rPr>
          <w:rFonts w:hint="eastAsia"/>
          <w:sz w:val="32"/>
          <w:szCs w:val="32"/>
        </w:rPr>
        <w:t>230</w:t>
      </w:r>
      <w:r w:rsidRPr="000D10CA">
        <w:rPr>
          <w:rFonts w:hint="eastAsia"/>
          <w:sz w:val="32"/>
          <w:szCs w:val="32"/>
        </w:rPr>
        <w:t>万元；公务接待费</w:t>
      </w:r>
      <w:r w:rsidR="00885B17">
        <w:rPr>
          <w:rFonts w:hint="eastAsia"/>
          <w:sz w:val="32"/>
          <w:szCs w:val="32"/>
        </w:rPr>
        <w:t>420</w:t>
      </w:r>
      <w:r>
        <w:rPr>
          <w:rFonts w:hint="eastAsia"/>
          <w:sz w:val="32"/>
          <w:szCs w:val="32"/>
        </w:rPr>
        <w:t>万</w:t>
      </w:r>
      <w:r w:rsidR="00885B17">
        <w:rPr>
          <w:rFonts w:hint="eastAsia"/>
          <w:sz w:val="32"/>
          <w:szCs w:val="32"/>
        </w:rPr>
        <w:t>元</w:t>
      </w:r>
      <w:r w:rsidRPr="000D10CA">
        <w:rPr>
          <w:rFonts w:hint="eastAsia"/>
          <w:sz w:val="32"/>
          <w:szCs w:val="32"/>
        </w:rPr>
        <w:t>。按照“三公”经费只减不增的原则，安排</w:t>
      </w:r>
      <w:r w:rsidRPr="000D10CA">
        <w:rPr>
          <w:rFonts w:hint="eastAsia"/>
          <w:sz w:val="32"/>
          <w:szCs w:val="32"/>
        </w:rPr>
        <w:t>2</w:t>
      </w:r>
      <w:r>
        <w:rPr>
          <w:rFonts w:hint="eastAsia"/>
          <w:sz w:val="32"/>
          <w:szCs w:val="32"/>
        </w:rPr>
        <w:t>02</w:t>
      </w:r>
      <w:r w:rsidR="00885B17">
        <w:rPr>
          <w:rFonts w:hint="eastAsia"/>
          <w:sz w:val="32"/>
          <w:szCs w:val="32"/>
        </w:rPr>
        <w:t>3</w:t>
      </w:r>
      <w:r w:rsidRPr="000D10CA">
        <w:rPr>
          <w:rFonts w:hint="eastAsia"/>
          <w:sz w:val="32"/>
          <w:szCs w:val="32"/>
        </w:rPr>
        <w:t>年“三公”经费预算。</w:t>
      </w:r>
    </w:p>
    <w:p w:rsidR="00781DB6" w:rsidRPr="00DB10A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pPr>
        <w:spacing w:line="620" w:lineRule="exact"/>
        <w:ind w:firstLine="640"/>
        <w:rPr>
          <w:rFonts w:ascii="仿宋_GB2312" w:eastAsia="仿宋_GB2312" w:hAnsi="仿宋"/>
          <w:sz w:val="32"/>
          <w:szCs w:val="32"/>
        </w:rPr>
      </w:pPr>
    </w:p>
    <w:p w:rsidR="00781DB6" w:rsidRDefault="00781DB6" w:rsidP="00781DB6">
      <w:pPr>
        <w:ind w:firstLineChars="350" w:firstLine="1546"/>
        <w:jc w:val="left"/>
        <w:rPr>
          <w:rFonts w:ascii="黑体" w:eastAsia="黑体" w:hAnsi="黑体" w:cs="仿宋_GB2312"/>
          <w:b/>
          <w:bCs/>
          <w:sz w:val="44"/>
          <w:szCs w:val="44"/>
        </w:rPr>
      </w:pPr>
    </w:p>
    <w:p w:rsidR="00781DB6" w:rsidRDefault="00781DB6" w:rsidP="00781DB6">
      <w:pPr>
        <w:spacing w:line="620" w:lineRule="exact"/>
        <w:outlineLvl w:val="0"/>
        <w:rPr>
          <w:rFonts w:ascii="黑体" w:eastAsia="黑体" w:hAnsi="宋体"/>
          <w:sz w:val="32"/>
          <w:szCs w:val="32"/>
        </w:rPr>
      </w:pPr>
      <w:r w:rsidRPr="00781DB6">
        <w:rPr>
          <w:rFonts w:ascii="黑体" w:eastAsia="黑体" w:hAnsi="宋体" w:hint="eastAsia"/>
          <w:sz w:val="32"/>
          <w:szCs w:val="32"/>
        </w:rPr>
        <w:lastRenderedPageBreak/>
        <w:t>说明</w:t>
      </w:r>
      <w:r>
        <w:rPr>
          <w:rFonts w:ascii="黑体" w:eastAsia="黑体" w:hAnsi="宋体" w:hint="eastAsia"/>
          <w:sz w:val="32"/>
          <w:szCs w:val="32"/>
        </w:rPr>
        <w:t>10</w:t>
      </w:r>
    </w:p>
    <w:p w:rsidR="00781DB6" w:rsidRDefault="00781DB6" w:rsidP="00781DB6">
      <w:pPr>
        <w:jc w:val="left"/>
        <w:rPr>
          <w:rFonts w:ascii="黑体" w:eastAsia="黑体" w:hAnsi="黑体" w:cs="仿宋_GB2312"/>
          <w:b/>
          <w:bCs/>
          <w:sz w:val="44"/>
          <w:szCs w:val="44"/>
        </w:rPr>
      </w:pPr>
    </w:p>
    <w:p w:rsidR="00FB794E" w:rsidRDefault="00FB794E" w:rsidP="00FB794E">
      <w:pPr>
        <w:jc w:val="center"/>
        <w:rPr>
          <w:b/>
          <w:bCs/>
          <w:sz w:val="36"/>
          <w:szCs w:val="36"/>
        </w:rPr>
      </w:pPr>
      <w:r>
        <w:rPr>
          <w:rFonts w:hint="eastAsia"/>
          <w:b/>
          <w:bCs/>
          <w:sz w:val="36"/>
          <w:szCs w:val="36"/>
        </w:rPr>
        <w:t>淳化县举借债务情况说明</w:t>
      </w:r>
    </w:p>
    <w:p w:rsidR="00FB794E" w:rsidRDefault="00FB794E" w:rsidP="00FB794E">
      <w:pPr>
        <w:ind w:leftChars="-337" w:left="-1" w:hangingChars="221" w:hanging="707"/>
        <w:rPr>
          <w:rFonts w:ascii="仿宋_GB2312" w:eastAsia="仿宋_GB2312" w:hAnsi="黑体" w:cs="黑体"/>
          <w:sz w:val="32"/>
          <w:szCs w:val="32"/>
        </w:rPr>
      </w:pPr>
    </w:p>
    <w:p w:rsidR="00FB794E" w:rsidRDefault="00FB794E" w:rsidP="00FB794E">
      <w:pPr>
        <w:rPr>
          <w:rFonts w:ascii="黑体" w:eastAsia="黑体" w:hAnsi="黑体" w:cs="黑体"/>
          <w:sz w:val="32"/>
          <w:szCs w:val="32"/>
        </w:rPr>
      </w:pPr>
      <w:r>
        <w:rPr>
          <w:rFonts w:ascii="黑体" w:eastAsia="黑体" w:hAnsi="黑体" w:cs="黑体" w:hint="eastAsia"/>
          <w:sz w:val="32"/>
          <w:szCs w:val="32"/>
        </w:rPr>
        <w:t>一、纳入政府债务系统债务情况</w:t>
      </w:r>
    </w:p>
    <w:p w:rsidR="00FB794E" w:rsidRDefault="00FB794E" w:rsidP="00FB794E">
      <w:pPr>
        <w:ind w:firstLineChars="200" w:firstLine="640"/>
        <w:rPr>
          <w:rFonts w:ascii="仿宋" w:eastAsia="仿宋" w:hAnsi="仿宋" w:cs="仿宋_GB2312"/>
          <w:sz w:val="32"/>
          <w:szCs w:val="32"/>
        </w:rPr>
      </w:pPr>
      <w:r>
        <w:rPr>
          <w:rFonts w:ascii="仿宋" w:eastAsia="仿宋" w:hAnsi="仿宋" w:cs="仿宋_GB2312" w:hint="eastAsia"/>
          <w:sz w:val="32"/>
          <w:szCs w:val="32"/>
        </w:rPr>
        <w:t>截止2022年12月底我县地方债务系统内余额为123739.43万元，其中：政府一般债券余额60663万元，专项债券余额55100万元，外债7952.86万元，存量债务23.57万元。</w:t>
      </w:r>
    </w:p>
    <w:p w:rsidR="00FB794E" w:rsidRDefault="00FB794E" w:rsidP="00FB794E">
      <w:pPr>
        <w:rPr>
          <w:rFonts w:ascii="黑体" w:eastAsia="黑体" w:hAnsi="黑体" w:cs="仿宋_GB2312"/>
          <w:sz w:val="32"/>
          <w:szCs w:val="32"/>
        </w:rPr>
      </w:pPr>
      <w:r>
        <w:rPr>
          <w:rFonts w:ascii="黑体" w:eastAsia="黑体" w:hAnsi="黑体" w:cs="仿宋_GB2312" w:hint="eastAsia"/>
          <w:sz w:val="32"/>
          <w:szCs w:val="32"/>
        </w:rPr>
        <w:t>二、2022年政府债务限额</w:t>
      </w:r>
    </w:p>
    <w:p w:rsidR="00FB794E" w:rsidRDefault="00FB794E" w:rsidP="00FB794E">
      <w:pPr>
        <w:widowControl/>
        <w:shd w:val="clear" w:color="auto" w:fill="FFFFFF"/>
        <w:snapToGrid w:val="0"/>
        <w:spacing w:line="348" w:lineRule="auto"/>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2022年市下达我县债务限额140965.3万元，其中：一般债务限额85365.3万元，专项债券限额55600万元。债务风险总体可控。</w:t>
      </w:r>
    </w:p>
    <w:p w:rsidR="00781DB6" w:rsidRPr="00FB794E" w:rsidRDefault="00781DB6" w:rsidP="00781DB6">
      <w:pPr>
        <w:rPr>
          <w:rFonts w:ascii="仿宋" w:eastAsia="仿宋" w:hAnsi="仿宋" w:cs="仿宋_GB2312"/>
          <w:sz w:val="32"/>
          <w:szCs w:val="32"/>
        </w:rPr>
      </w:pPr>
    </w:p>
    <w:p w:rsidR="00781DB6" w:rsidRP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rPr>
          <w:rFonts w:ascii="仿宋" w:eastAsia="仿宋" w:hAnsi="仿宋" w:cs="仿宋_GB2312"/>
          <w:sz w:val="32"/>
          <w:szCs w:val="32"/>
        </w:rPr>
      </w:pPr>
    </w:p>
    <w:p w:rsidR="00781DB6" w:rsidRDefault="00781DB6" w:rsidP="00781DB6">
      <w:pPr>
        <w:spacing w:line="620" w:lineRule="exact"/>
        <w:outlineLvl w:val="0"/>
        <w:rPr>
          <w:rFonts w:ascii="黑体" w:eastAsia="黑体" w:hAnsi="宋体"/>
          <w:sz w:val="32"/>
          <w:szCs w:val="32"/>
        </w:rPr>
      </w:pPr>
      <w:r w:rsidRPr="00781DB6">
        <w:rPr>
          <w:rFonts w:ascii="黑体" w:eastAsia="黑体" w:hAnsi="宋体" w:hint="eastAsia"/>
          <w:sz w:val="32"/>
          <w:szCs w:val="32"/>
        </w:rPr>
        <w:lastRenderedPageBreak/>
        <w:t>说明</w:t>
      </w:r>
      <w:r>
        <w:rPr>
          <w:rFonts w:ascii="黑体" w:eastAsia="黑体" w:hAnsi="宋体" w:hint="eastAsia"/>
          <w:sz w:val="32"/>
          <w:szCs w:val="32"/>
        </w:rPr>
        <w:t>11</w:t>
      </w:r>
    </w:p>
    <w:p w:rsidR="00781DB6" w:rsidRDefault="00781DB6" w:rsidP="00781DB6">
      <w:pPr>
        <w:pStyle w:val="6"/>
        <w:widowControl/>
        <w:shd w:val="clear" w:color="auto" w:fill="FFFFFF"/>
        <w:spacing w:before="0" w:beforeAutospacing="0" w:after="0" w:afterAutospacing="0" w:line="540" w:lineRule="atLeast"/>
        <w:rPr>
          <w:rFonts w:hint="default"/>
          <w:sz w:val="36"/>
          <w:szCs w:val="36"/>
        </w:rPr>
      </w:pPr>
    </w:p>
    <w:p w:rsidR="00781DB6" w:rsidRDefault="00781DB6" w:rsidP="00781DB6">
      <w:pPr>
        <w:pStyle w:val="6"/>
        <w:widowControl/>
        <w:shd w:val="clear" w:color="auto" w:fill="FFFFFF"/>
        <w:spacing w:before="0" w:beforeAutospacing="0" w:after="0" w:afterAutospacing="0" w:line="540" w:lineRule="atLeast"/>
        <w:jc w:val="center"/>
        <w:rPr>
          <w:rFonts w:ascii="微软雅黑" w:eastAsia="微软雅黑" w:hAnsi="微软雅黑" w:cs="微软雅黑" w:hint="default"/>
          <w:color w:val="D62315"/>
          <w:sz w:val="36"/>
          <w:szCs w:val="36"/>
        </w:rPr>
      </w:pPr>
      <w:r>
        <w:rPr>
          <w:sz w:val="36"/>
          <w:szCs w:val="36"/>
        </w:rPr>
        <w:t>淳化</w:t>
      </w:r>
      <w:proofErr w:type="gramStart"/>
      <w:r>
        <w:rPr>
          <w:sz w:val="36"/>
          <w:szCs w:val="36"/>
        </w:rPr>
        <w:t>县预算</w:t>
      </w:r>
      <w:proofErr w:type="gramEnd"/>
      <w:r>
        <w:rPr>
          <w:sz w:val="36"/>
          <w:szCs w:val="36"/>
        </w:rPr>
        <w:t>绩效管理工作开展情况的说明</w:t>
      </w:r>
    </w:p>
    <w:p w:rsidR="00781DB6" w:rsidRDefault="00781DB6" w:rsidP="00781DB6">
      <w:pPr>
        <w:pStyle w:val="a6"/>
        <w:widowControl/>
        <w:shd w:val="clear" w:color="auto" w:fill="FFFFFF"/>
        <w:spacing w:line="540" w:lineRule="atLeast"/>
        <w:ind w:firstLine="645"/>
        <w:jc w:val="both"/>
        <w:rPr>
          <w:rFonts w:ascii="仿宋" w:eastAsia="仿宋" w:hAnsi="仿宋" w:cs="仿宋"/>
          <w:color w:val="333333"/>
          <w:sz w:val="32"/>
          <w:szCs w:val="32"/>
          <w:shd w:val="clear" w:color="auto" w:fill="FFFFFF"/>
        </w:rPr>
      </w:pPr>
    </w:p>
    <w:p w:rsidR="00C7654D" w:rsidRDefault="00C7654D" w:rsidP="00C7654D">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（一）制度建设</w:t>
      </w:r>
    </w:p>
    <w:p w:rsidR="00C7654D" w:rsidRDefault="00C7654D" w:rsidP="000E5EB3">
      <w:pPr>
        <w:pStyle w:val="a8"/>
        <w:spacing w:after="0" w:line="560" w:lineRule="exact"/>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1.预算绩效管理制度建设情况</w:t>
      </w:r>
    </w:p>
    <w:p w:rsidR="00C7654D" w:rsidRDefault="00C7654D" w:rsidP="00C7654D">
      <w:pPr>
        <w:pStyle w:val="a8"/>
        <w:spacing w:after="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根据全方位、全过程、全覆盖预算管理体系要求，中共淳化县委办公室、淳化县人民政府办公室转发《中共咸阳市委  政府关于全面实施预算绩效管理的实施方案》的通知（</w:t>
      </w:r>
      <w:proofErr w:type="gramStart"/>
      <w:r>
        <w:rPr>
          <w:rFonts w:ascii="仿宋_GB2312" w:eastAsia="仿宋_GB2312" w:hAnsi="仿宋_GB2312" w:cs="仿宋_GB2312" w:hint="eastAsia"/>
          <w:sz w:val="32"/>
          <w:szCs w:val="32"/>
        </w:rPr>
        <w:t>淳</w:t>
      </w:r>
      <w:proofErr w:type="gramEnd"/>
      <w:r>
        <w:rPr>
          <w:rFonts w:ascii="仿宋_GB2312" w:eastAsia="仿宋_GB2312" w:hAnsi="仿宋_GB2312" w:cs="仿宋_GB2312" w:hint="eastAsia"/>
          <w:sz w:val="32"/>
          <w:szCs w:val="32"/>
        </w:rPr>
        <w:t>办发〔2019〕28）号文件。出台了《淳化县预算绩效评价结果应用实施细则（试行）》、《淳化县事前绩效评估暂行办法》、《淳化县预算部门预算绩效运行监控管理暂行办法》、《淳化县预算部门预算绩效目标管理暂行办法》、《委托第三方机构参与预算绩效管理工作暂行办法》、《淳化县预算绩效管理结果应用暂行办法》、《淳化县预算部门整体支出绩效评价操作细则（试行）》等制度文件及细则，成立预算绩效管理领导小组，搭建我县预算绩效管理体系框架，做到有章可循、职责分明、规范操作。</w:t>
      </w:r>
    </w:p>
    <w:p w:rsidR="00C7654D" w:rsidRDefault="00C7654D" w:rsidP="000E5EB3">
      <w:pPr>
        <w:spacing w:line="56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预算绩效标准体系建立情况。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我局根据上级评价指标体系，建立本级项目、部门和财政三个层级共性评价指标体系，印发《预算绩效评价共性指标体系框架》</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〔2021〕</w:t>
      </w:r>
      <w:r>
        <w:rPr>
          <w:rFonts w:ascii="仿宋_GB2312" w:eastAsia="仿宋_GB2312" w:hAnsi="仿宋_GB2312" w:cs="仿宋_GB2312"/>
          <w:sz w:val="32"/>
          <w:szCs w:val="32"/>
        </w:rPr>
        <w:t>11号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w:t>
      </w:r>
      <w:r>
        <w:rPr>
          <w:rFonts w:ascii="仿宋_GB2312" w:eastAsia="仿宋_GB2312" w:hAnsi="仿宋_GB2312" w:cs="仿宋_GB2312" w:hint="eastAsia"/>
          <w:sz w:val="32"/>
          <w:szCs w:val="32"/>
        </w:rPr>
        <w:t>，并在省市绩效指标体系基础上，结合实际自行补充</w:t>
      </w:r>
      <w:proofErr w:type="gramStart"/>
      <w:r>
        <w:rPr>
          <w:rFonts w:ascii="仿宋_GB2312" w:eastAsia="仿宋_GB2312" w:hAnsi="仿宋_GB2312" w:cs="仿宋_GB2312" w:hint="eastAsia"/>
          <w:sz w:val="32"/>
          <w:szCs w:val="32"/>
        </w:rPr>
        <w:t>完善分</w:t>
      </w:r>
      <w:proofErr w:type="gramEnd"/>
      <w:r>
        <w:rPr>
          <w:rFonts w:ascii="仿宋_GB2312" w:eastAsia="仿宋_GB2312" w:hAnsi="仿宋_GB2312" w:cs="仿宋_GB2312" w:hint="eastAsia"/>
          <w:sz w:val="32"/>
          <w:szCs w:val="32"/>
        </w:rPr>
        <w:t>行业、分领域指标体系。</w:t>
      </w:r>
    </w:p>
    <w:p w:rsidR="00C7654D" w:rsidRDefault="00C7654D" w:rsidP="00C7654D">
      <w:pPr>
        <w:spacing w:line="560" w:lineRule="exact"/>
        <w:ind w:firstLineChars="200" w:firstLine="643"/>
        <w:rPr>
          <w:rFonts w:ascii="楷体" w:eastAsia="楷体" w:hAnsi="楷体" w:cs="楷体"/>
          <w:b/>
          <w:sz w:val="32"/>
          <w:szCs w:val="32"/>
        </w:rPr>
      </w:pPr>
      <w:r>
        <w:rPr>
          <w:rFonts w:ascii="楷体" w:eastAsia="楷体" w:hAnsi="楷体" w:cs="楷体"/>
          <w:b/>
          <w:sz w:val="32"/>
          <w:szCs w:val="32"/>
        </w:rPr>
        <w:lastRenderedPageBreak/>
        <w:t>（二）事前绩效评估</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我局依据《淳化县事前绩效评估暂行办法》</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4号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文件精神，结合预算编审、投资评估等手段，</w:t>
      </w:r>
      <w:r>
        <w:rPr>
          <w:rFonts w:ascii="仿宋_GB2312" w:eastAsia="仿宋_GB2312" w:hAnsi="仿宋_GB2312" w:cs="仿宋_GB2312" w:hint="eastAsia"/>
          <w:sz w:val="32"/>
          <w:szCs w:val="32"/>
        </w:rPr>
        <w:t>挑选</w:t>
      </w:r>
      <w:r>
        <w:rPr>
          <w:rFonts w:ascii="仿宋_GB2312" w:eastAsia="仿宋_GB2312" w:hAnsi="仿宋_GB2312" w:cs="仿宋_GB2312"/>
          <w:sz w:val="32"/>
          <w:szCs w:val="32"/>
        </w:rPr>
        <w:t>2022年新增100万元以上的项目，运用科学合理的评估方法，就其立项必要性、方案可行性、投入经济性、绩效目标合理性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筹资合</w:t>
      </w:r>
      <w:proofErr w:type="gramStart"/>
      <w:r>
        <w:rPr>
          <w:rFonts w:ascii="仿宋_GB2312" w:eastAsia="仿宋_GB2312" w:hAnsi="仿宋_GB2312" w:cs="仿宋_GB2312"/>
          <w:sz w:val="32"/>
          <w:szCs w:val="32"/>
        </w:rPr>
        <w:t>规</w:t>
      </w:r>
      <w:proofErr w:type="gramEnd"/>
      <w:r>
        <w:rPr>
          <w:rFonts w:ascii="仿宋_GB2312" w:eastAsia="仿宋_GB2312" w:hAnsi="仿宋_GB2312" w:cs="仿宋_GB2312"/>
          <w:sz w:val="32"/>
          <w:szCs w:val="32"/>
        </w:rPr>
        <w:t>性等进行客观公正的评估</w:t>
      </w:r>
      <w:r>
        <w:rPr>
          <w:rFonts w:ascii="仿宋_GB2312" w:eastAsia="仿宋_GB2312" w:hAnsi="仿宋_GB2312" w:cs="仿宋_GB2312" w:hint="eastAsia"/>
          <w:sz w:val="32"/>
          <w:szCs w:val="32"/>
        </w:rPr>
        <w:t>，形成事前绩效评估报告</w:t>
      </w:r>
      <w:r>
        <w:rPr>
          <w:rFonts w:ascii="仿宋_GB2312" w:eastAsia="仿宋_GB2312" w:hAnsi="仿宋_GB2312" w:cs="仿宋_GB2312"/>
          <w:sz w:val="32"/>
          <w:szCs w:val="32"/>
        </w:rPr>
        <w:t>。根据《淳化县财政局关于开展事前绩效评估工作的通知》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8号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文件精神，</w:t>
      </w:r>
      <w:r>
        <w:rPr>
          <w:rFonts w:ascii="仿宋_GB2312" w:eastAsia="仿宋_GB2312" w:hAnsi="仿宋_GB2312" w:cs="仿宋_GB2312" w:hint="eastAsia"/>
          <w:sz w:val="32"/>
          <w:szCs w:val="32"/>
        </w:rPr>
        <w:t>明确工作要求、职责及流程，</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我县</w:t>
      </w:r>
      <w:r>
        <w:rPr>
          <w:rFonts w:ascii="仿宋_GB2312" w:eastAsia="仿宋_GB2312" w:hAnsi="仿宋_GB2312" w:cs="仿宋_GB2312"/>
          <w:sz w:val="32"/>
          <w:szCs w:val="32"/>
        </w:rPr>
        <w:t>预算编制</w:t>
      </w:r>
      <w:r>
        <w:rPr>
          <w:rFonts w:ascii="仿宋_GB2312" w:eastAsia="仿宋_GB2312" w:hAnsi="仿宋_GB2312" w:cs="仿宋_GB2312" w:hint="eastAsia"/>
          <w:sz w:val="32"/>
          <w:szCs w:val="32"/>
        </w:rPr>
        <w:t>提供基础</w:t>
      </w:r>
      <w:r>
        <w:rPr>
          <w:rFonts w:ascii="仿宋_GB2312" w:eastAsia="仿宋_GB2312" w:hAnsi="仿宋_GB2312" w:cs="仿宋_GB2312"/>
          <w:sz w:val="32"/>
          <w:szCs w:val="32"/>
        </w:rPr>
        <w:t>。</w:t>
      </w:r>
    </w:p>
    <w:p w:rsidR="00C7654D" w:rsidRDefault="00C7654D" w:rsidP="00C7654D">
      <w:pPr>
        <w:spacing w:line="560" w:lineRule="exact"/>
        <w:ind w:firstLineChars="200" w:firstLine="643"/>
        <w:rPr>
          <w:rFonts w:ascii="楷体" w:eastAsia="楷体" w:hAnsi="楷体" w:cs="楷体"/>
          <w:b/>
          <w:sz w:val="32"/>
          <w:szCs w:val="32"/>
        </w:rPr>
      </w:pPr>
      <w:r>
        <w:rPr>
          <w:rFonts w:ascii="楷体" w:eastAsia="楷体" w:hAnsi="楷体" w:cs="楷体"/>
          <w:b/>
          <w:sz w:val="32"/>
          <w:szCs w:val="32"/>
        </w:rPr>
        <w:t>（三）绩效目标管理</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1.绩效目标管理情况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我县为三本预算，无国有资本经营预算，根据《淳化县2022年部门预算编制实施方案》和财政</w:t>
      </w:r>
      <w:proofErr w:type="gramStart"/>
      <w:r>
        <w:rPr>
          <w:rFonts w:ascii="仿宋_GB2312" w:eastAsia="仿宋_GB2312" w:hAnsi="仿宋_GB2312" w:cs="仿宋_GB2312" w:hint="eastAsia"/>
          <w:sz w:val="32"/>
          <w:szCs w:val="32"/>
        </w:rPr>
        <w:t>云系统</w:t>
      </w:r>
      <w:proofErr w:type="gramEnd"/>
      <w:r>
        <w:rPr>
          <w:rFonts w:ascii="仿宋_GB2312" w:eastAsia="仿宋_GB2312" w:hAnsi="仿宋_GB2312" w:cs="仿宋_GB2312" w:hint="eastAsia"/>
          <w:sz w:val="32"/>
          <w:szCs w:val="32"/>
        </w:rPr>
        <w:t>要求，实现绩效目标全覆盖管理。根据淳化县财政局《关于下达2022年部门预算的通知》（</w:t>
      </w:r>
      <w:proofErr w:type="gramStart"/>
      <w:r>
        <w:rPr>
          <w:rFonts w:ascii="仿宋_GB2312" w:eastAsia="仿宋_GB2312" w:hAnsi="仿宋_GB2312" w:cs="仿宋_GB2312" w:hint="eastAsia"/>
          <w:sz w:val="32"/>
          <w:szCs w:val="32"/>
        </w:rPr>
        <w:t>淳</w:t>
      </w:r>
      <w:proofErr w:type="gramEnd"/>
      <w:r>
        <w:rPr>
          <w:rFonts w:ascii="仿宋_GB2312" w:eastAsia="仿宋_GB2312" w:hAnsi="仿宋_GB2312" w:cs="仿宋_GB2312" w:hint="eastAsia"/>
          <w:sz w:val="32"/>
          <w:szCs w:val="32"/>
        </w:rPr>
        <w:t>财预发〔2022〕2号）文件，预算总批复精神，绩效目标随部门预算同步批复。</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2.绩效目标填报质量及审核情况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我局绩效股借助财政</w:t>
      </w:r>
      <w:proofErr w:type="gramStart"/>
      <w:r>
        <w:rPr>
          <w:rFonts w:ascii="仿宋_GB2312" w:eastAsia="仿宋_GB2312" w:hAnsi="仿宋_GB2312" w:cs="仿宋_GB2312" w:hint="eastAsia"/>
          <w:sz w:val="32"/>
          <w:szCs w:val="32"/>
        </w:rPr>
        <w:t>云系统</w:t>
      </w:r>
      <w:proofErr w:type="gramEnd"/>
      <w:r>
        <w:rPr>
          <w:rFonts w:ascii="仿宋_GB2312" w:eastAsia="仿宋_GB2312" w:hAnsi="仿宋_GB2312" w:cs="仿宋_GB2312" w:hint="eastAsia"/>
          <w:sz w:val="32"/>
          <w:szCs w:val="32"/>
        </w:rPr>
        <w:t>针对绩效目标的规范性、科学性、准确性严格审核，每次的审核工作都有审核记录并及时反馈给部门，经常通过电话、</w:t>
      </w:r>
      <w:proofErr w:type="gramStart"/>
      <w:r>
        <w:rPr>
          <w:rFonts w:ascii="仿宋_GB2312" w:eastAsia="仿宋_GB2312" w:hAnsi="仿宋_GB2312" w:cs="仿宋_GB2312" w:hint="eastAsia"/>
          <w:sz w:val="32"/>
          <w:szCs w:val="32"/>
        </w:rPr>
        <w:t>微信等</w:t>
      </w:r>
      <w:proofErr w:type="gramEnd"/>
      <w:r>
        <w:rPr>
          <w:rFonts w:ascii="仿宋_GB2312" w:eastAsia="仿宋_GB2312" w:hAnsi="仿宋_GB2312" w:cs="仿宋_GB2312" w:hint="eastAsia"/>
          <w:sz w:val="32"/>
          <w:szCs w:val="32"/>
        </w:rPr>
        <w:t xml:space="preserve">方式与部门沟通绩效目标填写问题，效果良好。根据绩效目标全覆盖的相关要求，我局严格执行落实，支出的下达文件都附有绩效目标表。    </w:t>
      </w:r>
    </w:p>
    <w:p w:rsidR="00C7654D" w:rsidRDefault="00C7654D" w:rsidP="00C7654D">
      <w:pPr>
        <w:spacing w:line="560" w:lineRule="exact"/>
        <w:ind w:firstLineChars="200" w:firstLine="643"/>
        <w:rPr>
          <w:rFonts w:ascii="楷体" w:eastAsia="楷体" w:hAnsi="楷体" w:cs="楷体"/>
          <w:b/>
          <w:sz w:val="32"/>
          <w:szCs w:val="32"/>
        </w:rPr>
      </w:pPr>
      <w:r>
        <w:rPr>
          <w:rFonts w:ascii="楷体" w:eastAsia="楷体" w:hAnsi="楷体" w:cs="楷体"/>
          <w:b/>
          <w:sz w:val="32"/>
          <w:szCs w:val="32"/>
        </w:rPr>
        <w:t>（四）绩效监控管理</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按照全面覆盖、突出重点、约束有力、及时纠偏的</w:t>
      </w:r>
      <w:r>
        <w:rPr>
          <w:rFonts w:ascii="仿宋_GB2312" w:eastAsia="仿宋_GB2312" w:hAnsi="仿宋_GB2312" w:cs="仿宋_GB2312"/>
          <w:sz w:val="32"/>
          <w:szCs w:val="32"/>
        </w:rPr>
        <w:lastRenderedPageBreak/>
        <w:t>工作原则，以部门预算执行情况的序时进度作为参考，根据《关于开展2022年度淳化县预算绩效运行监控工作的通知》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13号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文件要求，对全县63</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一级预算部门1-7月执行情况进行了绩效运行监控，我局绩效</w:t>
      </w:r>
      <w:proofErr w:type="gramStart"/>
      <w:r>
        <w:rPr>
          <w:rFonts w:ascii="仿宋_GB2312" w:eastAsia="仿宋_GB2312" w:hAnsi="仿宋_GB2312" w:cs="仿宋_GB2312"/>
          <w:sz w:val="32"/>
          <w:szCs w:val="32"/>
        </w:rPr>
        <w:t>股根据</w:t>
      </w:r>
      <w:proofErr w:type="gramEnd"/>
      <w:r>
        <w:rPr>
          <w:rFonts w:ascii="仿宋_GB2312" w:eastAsia="仿宋_GB2312" w:hAnsi="仿宋_GB2312" w:cs="仿宋_GB2312"/>
          <w:sz w:val="32"/>
          <w:szCs w:val="32"/>
        </w:rPr>
        <w:t>各单位上报的专项业务经费监控情况进行了汇总，并将汇总结果告知各业务支出股室，切实提高项目执行力，保障预定的绩效目标顺利实现。</w:t>
      </w:r>
    </w:p>
    <w:p w:rsidR="00C7654D" w:rsidRDefault="00C7654D" w:rsidP="00C7654D">
      <w:pPr>
        <w:spacing w:line="560" w:lineRule="exact"/>
        <w:ind w:firstLineChars="200" w:firstLine="643"/>
        <w:rPr>
          <w:rFonts w:ascii="仿宋_GB2312" w:eastAsia="仿宋_GB2312" w:hAnsi="仿宋_GB2312" w:cs="仿宋_GB2312"/>
          <w:b/>
          <w:bCs/>
          <w:sz w:val="32"/>
          <w:szCs w:val="32"/>
        </w:rPr>
      </w:pPr>
      <w:r>
        <w:rPr>
          <w:rFonts w:ascii="楷体" w:eastAsia="楷体" w:hAnsi="楷体" w:cs="楷体"/>
          <w:b/>
          <w:sz w:val="32"/>
          <w:szCs w:val="32"/>
        </w:rPr>
        <w:t>（五）绩效评价管理</w:t>
      </w:r>
      <w:r>
        <w:rPr>
          <w:rFonts w:ascii="仿宋_GB2312" w:eastAsia="仿宋_GB2312" w:hAnsi="仿宋_GB2312" w:cs="仿宋_GB2312"/>
          <w:b/>
          <w:bCs/>
          <w:sz w:val="32"/>
          <w:szCs w:val="32"/>
        </w:rPr>
        <w:t xml:space="preserve"> </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t>1.绩效自评情况。</w:t>
      </w:r>
    </w:p>
    <w:p w:rsidR="00C7654D" w:rsidRDefault="00C7654D" w:rsidP="00C7654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按照《关于开展2021年度淳化县财政资金支出绩效自评工作的通知》</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5号的文件要求，对全县预算部门绩效自评工作</w:t>
      </w:r>
      <w:r>
        <w:rPr>
          <w:rFonts w:ascii="仿宋_GB2312" w:eastAsia="仿宋_GB2312" w:hAnsi="仿宋_GB2312" w:cs="仿宋_GB2312" w:hint="eastAsia"/>
          <w:sz w:val="32"/>
          <w:szCs w:val="32"/>
        </w:rPr>
        <w:t>全覆盖。项目支出绩效</w:t>
      </w:r>
      <w:r>
        <w:rPr>
          <w:rFonts w:ascii="仿宋_GB2312" w:eastAsia="仿宋_GB2312" w:hAnsi="仿宋_GB2312" w:cs="仿宋_GB2312"/>
          <w:sz w:val="32"/>
          <w:szCs w:val="32"/>
        </w:rPr>
        <w:t>自评共涉及项目</w:t>
      </w:r>
      <w:r>
        <w:rPr>
          <w:rFonts w:ascii="仿宋_GB2312" w:eastAsia="仿宋_GB2312" w:hAnsi="仿宋_GB2312" w:cs="仿宋_GB2312" w:hint="eastAsia"/>
          <w:sz w:val="32"/>
          <w:szCs w:val="32"/>
        </w:rPr>
        <w:t>1213</w:t>
      </w:r>
      <w:r>
        <w:rPr>
          <w:rFonts w:ascii="仿宋_GB2312" w:eastAsia="仿宋_GB2312" w:hAnsi="仿宋_GB2312" w:cs="仿宋_GB2312"/>
          <w:sz w:val="32"/>
          <w:szCs w:val="32"/>
        </w:rPr>
        <w:t>个，金额共计</w:t>
      </w:r>
      <w:r>
        <w:rPr>
          <w:rFonts w:ascii="仿宋_GB2312" w:eastAsia="仿宋_GB2312" w:hAnsi="仿宋_GB2312" w:cs="仿宋_GB2312" w:hint="eastAsia"/>
          <w:sz w:val="32"/>
          <w:szCs w:val="32"/>
        </w:rPr>
        <w:t>165252.95</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部门整体涉及63家预算部门，金额共计245983.58万元。绩效</w:t>
      </w:r>
      <w:r>
        <w:rPr>
          <w:rFonts w:ascii="仿宋_GB2312" w:eastAsia="仿宋_GB2312" w:hAnsi="仿宋_GB2312" w:cs="仿宋_GB2312"/>
          <w:sz w:val="32"/>
          <w:szCs w:val="32"/>
        </w:rPr>
        <w:t>自评得分</w:t>
      </w:r>
      <w:r>
        <w:rPr>
          <w:rFonts w:ascii="仿宋_GB2312" w:eastAsia="仿宋_GB2312" w:hAnsi="仿宋_GB2312" w:cs="仿宋_GB2312" w:hint="eastAsia"/>
          <w:sz w:val="32"/>
          <w:szCs w:val="32"/>
        </w:rPr>
        <w:t>60分以下的12个，其中自评为0分的9个，</w:t>
      </w:r>
      <w:r>
        <w:rPr>
          <w:rFonts w:ascii="仿宋_GB2312" w:eastAsia="仿宋_GB2312" w:hAnsi="仿宋_GB2312" w:cs="仿宋_GB2312"/>
          <w:sz w:val="32"/>
          <w:szCs w:val="32"/>
        </w:rPr>
        <w:t>60-70分的</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个，70-80分的</w:t>
      </w:r>
      <w:r>
        <w:rPr>
          <w:rFonts w:ascii="仿宋_GB2312" w:eastAsia="仿宋_GB2312" w:hAnsi="仿宋_GB2312" w:cs="仿宋_GB2312" w:hint="eastAsia"/>
          <w:sz w:val="32"/>
          <w:szCs w:val="32"/>
        </w:rPr>
        <w:t>19</w:t>
      </w:r>
      <w:r>
        <w:rPr>
          <w:rFonts w:ascii="仿宋_GB2312" w:eastAsia="仿宋_GB2312" w:hAnsi="仿宋_GB2312" w:cs="仿宋_GB2312"/>
          <w:sz w:val="32"/>
          <w:szCs w:val="32"/>
        </w:rPr>
        <w:t>个，80-90分的</w:t>
      </w:r>
      <w:r>
        <w:rPr>
          <w:rFonts w:ascii="仿宋_GB2312" w:eastAsia="仿宋_GB2312" w:hAnsi="仿宋_GB2312" w:cs="仿宋_GB2312" w:hint="eastAsia"/>
          <w:sz w:val="32"/>
          <w:szCs w:val="32"/>
        </w:rPr>
        <w:t>274</w:t>
      </w:r>
      <w:r>
        <w:rPr>
          <w:rFonts w:ascii="仿宋_GB2312" w:eastAsia="仿宋_GB2312" w:hAnsi="仿宋_GB2312" w:cs="仿宋_GB2312"/>
          <w:sz w:val="32"/>
          <w:szCs w:val="32"/>
        </w:rPr>
        <w:t>个，90分以上的</w:t>
      </w:r>
      <w:r>
        <w:rPr>
          <w:rFonts w:ascii="仿宋_GB2312" w:eastAsia="仿宋_GB2312" w:hAnsi="仿宋_GB2312" w:cs="仿宋_GB2312" w:hint="eastAsia"/>
          <w:sz w:val="32"/>
          <w:szCs w:val="32"/>
        </w:rPr>
        <w:t>899</w:t>
      </w:r>
      <w:r>
        <w:rPr>
          <w:rFonts w:ascii="仿宋_GB2312" w:eastAsia="仿宋_GB2312" w:hAnsi="仿宋_GB2312" w:cs="仿宋_GB2312"/>
          <w:sz w:val="32"/>
          <w:szCs w:val="32"/>
        </w:rPr>
        <w:t>个，其中自评为100分</w:t>
      </w:r>
      <w:r>
        <w:rPr>
          <w:rFonts w:ascii="仿宋_GB2312" w:eastAsia="仿宋_GB2312" w:hAnsi="仿宋_GB2312" w:cs="仿宋_GB2312" w:hint="eastAsia"/>
          <w:sz w:val="32"/>
          <w:szCs w:val="32"/>
        </w:rPr>
        <w:t>的641</w:t>
      </w:r>
      <w:r>
        <w:rPr>
          <w:rFonts w:ascii="仿宋_GB2312" w:eastAsia="仿宋_GB2312" w:hAnsi="仿宋_GB2312" w:cs="仿宋_GB2312"/>
          <w:sz w:val="32"/>
          <w:szCs w:val="32"/>
        </w:rPr>
        <w:t>个。</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t>2.部门绩效评价情况。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根据《淳化县财政局关于开展2021年度淳化县部门绩效评价工作的通知》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32号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要求，本次部门绩效评价范围是2021年纳入预算管理的所有财政资金，各一级预算单位根据项目实施情况和反映部门履职程度，选取本系统内至少2个以上项目开展绩效评价，选取的评价对象资金规模不低于项目支出金额的十分之一。</w:t>
      </w:r>
      <w:r>
        <w:rPr>
          <w:rFonts w:ascii="仿宋_GB2312" w:eastAsia="仿宋_GB2312" w:hAnsi="仿宋_GB2312" w:cs="仿宋_GB2312" w:hint="eastAsia"/>
          <w:sz w:val="32"/>
          <w:szCs w:val="32"/>
        </w:rPr>
        <w:t>部门</w:t>
      </w:r>
      <w:proofErr w:type="gramStart"/>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lastRenderedPageBreak/>
        <w:t>价全</w:t>
      </w:r>
      <w:proofErr w:type="gramEnd"/>
      <w:r>
        <w:rPr>
          <w:rFonts w:ascii="仿宋_GB2312" w:eastAsia="仿宋_GB2312" w:hAnsi="仿宋_GB2312" w:cs="仿宋_GB2312" w:hint="eastAsia"/>
          <w:sz w:val="32"/>
          <w:szCs w:val="32"/>
        </w:rPr>
        <w:t>覆盖。</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财政重点绩效评价情况。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我县为三本预算、无国有资本经营预算，财政重点绩效评价抽选项目14个部门5家，其中包含一般公共预算、政府性基金项目；抽选的项目中包含政府购买服务项目和直达资金项目，评价金额共计</w:t>
      </w:r>
      <w:r>
        <w:rPr>
          <w:rFonts w:ascii="仿宋_GB2312" w:eastAsia="仿宋_GB2312" w:hAnsi="仿宋_GB2312" w:cs="仿宋_GB2312"/>
          <w:sz w:val="32"/>
          <w:szCs w:val="32"/>
        </w:rPr>
        <w:t>17100.3747万元</w:t>
      </w:r>
      <w:r>
        <w:rPr>
          <w:rFonts w:ascii="仿宋_GB2312" w:eastAsia="仿宋_GB2312" w:hAnsi="仿宋_GB2312" w:cs="仿宋_GB2312" w:hint="eastAsia"/>
          <w:sz w:val="32"/>
          <w:szCs w:val="32"/>
        </w:rPr>
        <w:t>。</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b/>
          <w:bCs/>
          <w:sz w:val="32"/>
          <w:szCs w:val="32"/>
        </w:rPr>
        <w:t>绩效评价质量管控情况。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积极开展财政重点绩效评价报告审查工作，填写绩效评价报告评审表，并对委托的第三方公司工作进行了考评。针对报告质量、评价工作情况等与三方公司老师座谈交流。根据淳化县财政局《关于第三方中介机构绩效评价工作考核结果的通知》、第三方机构参与预算绩效管理工作综合考评表，考评等级为“优”。</w:t>
      </w:r>
    </w:p>
    <w:p w:rsidR="00C7654D" w:rsidRDefault="00C7654D" w:rsidP="00C7654D">
      <w:pPr>
        <w:spacing w:line="560" w:lineRule="exact"/>
        <w:ind w:firstLineChars="200" w:firstLine="640"/>
      </w:pPr>
      <w:r>
        <w:rPr>
          <w:rFonts w:ascii="仿宋_GB2312" w:eastAsia="仿宋_GB2312" w:hAnsi="仿宋_GB2312" w:cs="仿宋_GB2312" w:hint="eastAsia"/>
          <w:sz w:val="32"/>
          <w:szCs w:val="32"/>
        </w:rPr>
        <w:t>根据淳化县财政局《关于2021年度财政资金支出绩效自评结果反馈》的通知（</w:t>
      </w:r>
      <w:proofErr w:type="gramStart"/>
      <w:r>
        <w:rPr>
          <w:rFonts w:ascii="仿宋_GB2312" w:eastAsia="仿宋_GB2312" w:hAnsi="仿宋_GB2312" w:cs="仿宋_GB2312" w:hint="eastAsia"/>
          <w:sz w:val="32"/>
          <w:szCs w:val="32"/>
        </w:rPr>
        <w:t>淳财绩发</w:t>
      </w:r>
      <w:proofErr w:type="gramEnd"/>
      <w:r>
        <w:rPr>
          <w:rFonts w:ascii="仿宋_GB2312" w:eastAsia="仿宋_GB2312" w:hAnsi="仿宋_GB2312" w:cs="仿宋_GB2312" w:hint="eastAsia"/>
          <w:sz w:val="32"/>
          <w:szCs w:val="32"/>
        </w:rPr>
        <w:t>〔2022〕12号）文件精神，对我县绩效自评质量进行了抽查与复核。提出评价发现的主要问题及下一步工作建议，为我县绩效自评工</w:t>
      </w:r>
      <w:proofErr w:type="gramStart"/>
      <w:r>
        <w:rPr>
          <w:rFonts w:ascii="仿宋_GB2312" w:eastAsia="仿宋_GB2312" w:hAnsi="仿宋_GB2312" w:cs="仿宋_GB2312" w:hint="eastAsia"/>
          <w:sz w:val="32"/>
          <w:szCs w:val="32"/>
        </w:rPr>
        <w:t>作做</w:t>
      </w:r>
      <w:proofErr w:type="gramEnd"/>
      <w:r>
        <w:rPr>
          <w:rFonts w:ascii="仿宋_GB2312" w:eastAsia="仿宋_GB2312" w:hAnsi="仿宋_GB2312" w:cs="仿宋_GB2312" w:hint="eastAsia"/>
          <w:sz w:val="32"/>
          <w:szCs w:val="32"/>
        </w:rPr>
        <w:t>出更好的指导与推进。</w:t>
      </w:r>
    </w:p>
    <w:p w:rsidR="00C7654D" w:rsidRDefault="00C7654D" w:rsidP="00C7654D">
      <w:pPr>
        <w:spacing w:line="560" w:lineRule="exact"/>
        <w:ind w:firstLineChars="200" w:firstLine="643"/>
        <w:rPr>
          <w:rFonts w:ascii="楷体" w:eastAsia="楷体" w:hAnsi="楷体" w:cs="楷体"/>
          <w:b/>
          <w:sz w:val="32"/>
          <w:szCs w:val="32"/>
        </w:rPr>
      </w:pPr>
      <w:r>
        <w:rPr>
          <w:rFonts w:ascii="楷体" w:eastAsia="楷体" w:hAnsi="楷体" w:cs="楷体"/>
          <w:b/>
          <w:sz w:val="32"/>
          <w:szCs w:val="32"/>
        </w:rPr>
        <w:t>（六）绩效结果应用</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t>1.绩效监控结果应用情况。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积极开展我县绩效运行监控工作，根据淳化县财政局</w:t>
      </w:r>
      <w:r>
        <w:rPr>
          <w:rFonts w:ascii="仿宋_GB2312" w:eastAsia="仿宋_GB2312" w:hAnsi="仿宋_GB2312" w:cs="仿宋_GB2312"/>
          <w:sz w:val="32"/>
          <w:szCs w:val="32"/>
        </w:rPr>
        <w:t>《关于开展2022年度淳化县预算绩效运行监控工作》的通知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13号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w:t>
      </w:r>
      <w:r>
        <w:rPr>
          <w:rFonts w:ascii="仿宋_GB2312" w:eastAsia="仿宋_GB2312" w:hAnsi="仿宋_GB2312" w:cs="仿宋_GB2312" w:hint="eastAsia"/>
          <w:sz w:val="32"/>
          <w:szCs w:val="32"/>
        </w:rPr>
        <w:t>根据文件“绩效监控应用与反馈”要求，我局将根据汇总结果，针对绩效目标偏离过</w:t>
      </w:r>
      <w:r>
        <w:rPr>
          <w:rFonts w:ascii="仿宋_GB2312" w:eastAsia="仿宋_GB2312" w:hAnsi="仿宋_GB2312" w:cs="仿宋_GB2312" w:hint="eastAsia"/>
          <w:sz w:val="32"/>
          <w:szCs w:val="32"/>
        </w:rPr>
        <w:lastRenderedPageBreak/>
        <w:t>大和执行率低于50%的项目采取一定措施。</w:t>
      </w:r>
      <w:r>
        <w:rPr>
          <w:rFonts w:ascii="仿宋_GB2312" w:eastAsia="仿宋_GB2312" w:hAnsi="仿宋_GB2312" w:cs="仿宋_GB2312"/>
          <w:sz w:val="32"/>
          <w:szCs w:val="32"/>
        </w:rPr>
        <w:t>我局绩效管理股汇总分析绩效监控运行情况，印发《关于反馈淳化县2022年度绩效运行监控结果》的通知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38号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淳财绩发</w:t>
      </w:r>
      <w:proofErr w:type="gramEnd"/>
      <w:r>
        <w:rPr>
          <w:rFonts w:ascii="仿宋_GB2312" w:eastAsia="仿宋_GB2312" w:hAnsi="仿宋_GB2312" w:cs="仿宋_GB2312" w:hint="eastAsia"/>
          <w:sz w:val="32"/>
          <w:szCs w:val="32"/>
        </w:rPr>
        <w:t>〔2022〕</w:t>
      </w:r>
      <w:r>
        <w:rPr>
          <w:rFonts w:ascii="仿宋_GB2312" w:eastAsia="仿宋_GB2312" w:hAnsi="仿宋_GB2312" w:cs="仿宋_GB2312"/>
          <w:sz w:val="32"/>
          <w:szCs w:val="32"/>
        </w:rPr>
        <w:t>39号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w:t>
      </w:r>
      <w:r>
        <w:rPr>
          <w:rFonts w:ascii="仿宋_GB2312" w:eastAsia="仿宋_GB2312" w:hAnsi="仿宋_GB2312" w:cs="仿宋_GB2312" w:hint="eastAsia"/>
          <w:sz w:val="32"/>
          <w:szCs w:val="32"/>
        </w:rPr>
        <w:t>分别</w:t>
      </w:r>
      <w:r>
        <w:rPr>
          <w:rFonts w:ascii="仿宋_GB2312" w:eastAsia="仿宋_GB2312" w:hAnsi="仿宋_GB2312" w:cs="仿宋_GB2312"/>
          <w:sz w:val="32"/>
          <w:szCs w:val="32"/>
        </w:rPr>
        <w:t>将绩效运行监控结果</w:t>
      </w:r>
      <w:r>
        <w:rPr>
          <w:rFonts w:ascii="仿宋_GB2312" w:eastAsia="仿宋_GB2312" w:hAnsi="仿宋_GB2312" w:cs="仿宋_GB2312" w:hint="eastAsia"/>
          <w:sz w:val="32"/>
          <w:szCs w:val="32"/>
        </w:rPr>
        <w:t>反馈至我县</w:t>
      </w:r>
      <w:r>
        <w:rPr>
          <w:rFonts w:ascii="仿宋_GB2312" w:eastAsia="仿宋_GB2312" w:hAnsi="仿宋_GB2312" w:cs="仿宋_GB2312"/>
          <w:sz w:val="32"/>
          <w:szCs w:val="32"/>
        </w:rPr>
        <w:t>镇办、县级预算部门和财政局各业务股室，</w:t>
      </w:r>
      <w:r>
        <w:rPr>
          <w:rFonts w:ascii="仿宋_GB2312" w:eastAsia="仿宋_GB2312" w:hAnsi="仿宋_GB2312" w:cs="仿宋_GB2312" w:hint="eastAsia"/>
          <w:sz w:val="32"/>
          <w:szCs w:val="32"/>
        </w:rPr>
        <w:t>各支出股室根据运行监控反馈结果，及时采取处置措施，对执行率低于50%的项目发出催办函，加快项目支出进度，避免资金趴窝，发挥资金使用效益。</w:t>
      </w:r>
    </w:p>
    <w:p w:rsidR="00C7654D" w:rsidRDefault="00C7654D" w:rsidP="000E5EB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绩效评价结果的应用情况。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我局将《2021年度财政重点绩效评价问题反馈及整改的通知》以函的形式发给被评价单位，要求</w:t>
      </w:r>
      <w:r>
        <w:rPr>
          <w:rFonts w:ascii="仿宋_GB2312" w:eastAsia="仿宋_GB2312" w:hAnsi="仿宋_GB2312" w:cs="仿宋_GB2312"/>
          <w:sz w:val="32"/>
          <w:szCs w:val="32"/>
        </w:rPr>
        <w:t>针对评价结果问题限期整改落实</w:t>
      </w:r>
      <w:r>
        <w:rPr>
          <w:rFonts w:ascii="仿宋_GB2312" w:eastAsia="仿宋_GB2312" w:hAnsi="仿宋_GB2312" w:cs="仿宋_GB2312" w:hint="eastAsia"/>
          <w:sz w:val="32"/>
          <w:szCs w:val="32"/>
        </w:rPr>
        <w:t>，相关单位针对反馈问题按照规定时间报送整改报告，并将问题全部整改。</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建立绩效评价结果与预算安排挂钩机制</w:t>
      </w:r>
      <w:r>
        <w:rPr>
          <w:rFonts w:ascii="仿宋_GB2312" w:eastAsia="仿宋_GB2312" w:hAnsi="仿宋_GB2312" w:cs="仿宋_GB2312" w:hint="eastAsia"/>
          <w:sz w:val="32"/>
          <w:szCs w:val="32"/>
        </w:rPr>
        <w:t>。我局绩效股将绩效评价结果及预算安排建议报送至局预算股</w:t>
      </w:r>
      <w:r>
        <w:rPr>
          <w:rFonts w:ascii="仿宋_GB2312" w:eastAsia="仿宋_GB2312" w:hAnsi="仿宋_GB2312" w:cs="仿宋_GB2312"/>
          <w:sz w:val="32"/>
          <w:szCs w:val="32"/>
        </w:rPr>
        <w:t>《关于绩效评价结果应用于预算编制的建议》</w:t>
      </w:r>
      <w:r>
        <w:rPr>
          <w:rFonts w:ascii="仿宋_GB2312" w:eastAsia="仿宋_GB2312" w:hAnsi="仿宋_GB2312" w:cs="仿宋_GB2312" w:hint="eastAsia"/>
          <w:sz w:val="32"/>
          <w:szCs w:val="32"/>
        </w:rPr>
        <w:t>。经局务会议研究，我局预算股将结合我县财力情况参考绩效评价结果合理安排2023年部门预算编制《关于绩效评价结果应用于预算编制的安排》，</w:t>
      </w:r>
      <w:r>
        <w:rPr>
          <w:rFonts w:ascii="仿宋_GB2312" w:eastAsia="仿宋_GB2312" w:hAnsi="仿宋_GB2312" w:cs="仿宋_GB2312"/>
          <w:sz w:val="32"/>
          <w:szCs w:val="32"/>
        </w:rPr>
        <w:t>将评价结果与预算相结合应用</w:t>
      </w:r>
      <w:proofErr w:type="gramStart"/>
      <w:r>
        <w:rPr>
          <w:rFonts w:ascii="仿宋_GB2312" w:eastAsia="仿宋_GB2312" w:hAnsi="仿宋_GB2312" w:cs="仿宋_GB2312"/>
          <w:sz w:val="32"/>
          <w:szCs w:val="32"/>
        </w:rPr>
        <w:t>至预算</w:t>
      </w:r>
      <w:proofErr w:type="gramEnd"/>
      <w:r>
        <w:rPr>
          <w:rFonts w:ascii="仿宋_GB2312" w:eastAsia="仿宋_GB2312" w:hAnsi="仿宋_GB2312" w:cs="仿宋_GB2312"/>
          <w:sz w:val="32"/>
          <w:szCs w:val="32"/>
        </w:rPr>
        <w:t>编制中。</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建立绩效评价结果与管理完善挂钩机制，各评价单位跟据我局评价结果与问题反馈，针对管理问题及时整改。</w:t>
      </w:r>
    </w:p>
    <w:p w:rsidR="00C7654D" w:rsidRDefault="00C7654D" w:rsidP="000E5EB3">
      <w:pPr>
        <w:spacing w:line="56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纳入政府绩效考核情况。</w:t>
      </w:r>
    </w:p>
    <w:p w:rsidR="00C7654D" w:rsidRDefault="00C7654D" w:rsidP="00C765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中共淳化县委办公室 淳化县人民政府办公室</w:t>
      </w:r>
      <w:r>
        <w:rPr>
          <w:rFonts w:ascii="仿宋_GB2312" w:eastAsia="仿宋_GB2312" w:hAnsi="仿宋_GB2312" w:cs="仿宋_GB2312"/>
          <w:sz w:val="32"/>
          <w:szCs w:val="32"/>
        </w:rPr>
        <w:t>关于印发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各镇街道和县级部门2022年度目标责任考核指标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lastRenderedPageBreak/>
        <w:t>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淳</w:t>
      </w:r>
      <w:proofErr w:type="gramEnd"/>
      <w:r>
        <w:rPr>
          <w:rFonts w:ascii="仿宋_GB2312" w:eastAsia="仿宋_GB2312" w:hAnsi="仿宋_GB2312" w:cs="仿宋_GB2312"/>
          <w:sz w:val="32"/>
          <w:szCs w:val="32"/>
        </w:rPr>
        <w:t>办发</w:t>
      </w:r>
      <w:r>
        <w:rPr>
          <w:rFonts w:ascii="仿宋_GB2312" w:eastAsia="仿宋_GB2312" w:hAnsi="仿宋_GB2312" w:cs="仿宋_GB2312" w:hint="eastAsia"/>
          <w:sz w:val="32"/>
          <w:szCs w:val="32"/>
        </w:rPr>
        <w:t>〔2022〕</w:t>
      </w:r>
      <w:r>
        <w:rPr>
          <w:rFonts w:ascii="仿宋_GB2312" w:eastAsia="仿宋_GB2312" w:hAnsi="仿宋_GB2312" w:cs="仿宋_GB2312"/>
          <w:sz w:val="32"/>
          <w:szCs w:val="32"/>
        </w:rPr>
        <w:t>29号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文件要求，将</w:t>
      </w:r>
      <w:r>
        <w:rPr>
          <w:rFonts w:ascii="仿宋_GB2312" w:eastAsia="仿宋_GB2312" w:hAnsi="仿宋_GB2312" w:cs="仿宋_GB2312" w:hint="eastAsia"/>
          <w:sz w:val="32"/>
          <w:szCs w:val="32"/>
        </w:rPr>
        <w:t>全面实施预算绩效管理</w:t>
      </w:r>
      <w:r>
        <w:rPr>
          <w:rFonts w:ascii="仿宋_GB2312" w:eastAsia="仿宋_GB2312" w:hAnsi="仿宋_GB2312" w:cs="仿宋_GB2312"/>
          <w:sz w:val="32"/>
          <w:szCs w:val="32"/>
        </w:rPr>
        <w:t>纳入目标责任考核。</w:t>
      </w:r>
    </w:p>
    <w:p w:rsidR="00C7654D" w:rsidRDefault="00C7654D" w:rsidP="00C7654D"/>
    <w:p w:rsidR="00781DB6" w:rsidRPr="00C7654D" w:rsidRDefault="00781DB6" w:rsidP="00E16B50">
      <w:pPr>
        <w:pStyle w:val="a6"/>
        <w:widowControl/>
        <w:spacing w:line="600" w:lineRule="atLeast"/>
        <w:ind w:firstLineChars="200" w:firstLine="640"/>
        <w:jc w:val="both"/>
        <w:rPr>
          <w:rFonts w:ascii="仿宋_GB2312" w:eastAsia="仿宋_GB2312" w:hAnsi="仿宋"/>
          <w:sz w:val="32"/>
          <w:szCs w:val="32"/>
        </w:rPr>
      </w:pPr>
    </w:p>
    <w:sectPr w:rsidR="00781DB6" w:rsidRPr="00C7654D" w:rsidSect="00947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82" w:rsidRDefault="00204D82" w:rsidP="00947EE8">
      <w:r>
        <w:separator/>
      </w:r>
    </w:p>
  </w:endnote>
  <w:endnote w:type="continuationSeparator" w:id="0">
    <w:p w:rsidR="00204D82" w:rsidRDefault="00204D82" w:rsidP="0094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82" w:rsidRDefault="00204D82" w:rsidP="00947EE8">
      <w:r>
        <w:separator/>
      </w:r>
    </w:p>
  </w:footnote>
  <w:footnote w:type="continuationSeparator" w:id="0">
    <w:p w:rsidR="00204D82" w:rsidRDefault="00204D82" w:rsidP="00947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4D914D"/>
    <w:multiLevelType w:val="singleLevel"/>
    <w:tmpl w:val="9C4D914D"/>
    <w:lvl w:ilvl="0">
      <w:start w:val="5"/>
      <w:numFmt w:val="chineseCounting"/>
      <w:suff w:val="nothing"/>
      <w:lvlText w:val="（%1）"/>
      <w:lvlJc w:val="left"/>
      <w:rPr>
        <w:rFonts w:hint="eastAsia"/>
      </w:rPr>
    </w:lvl>
  </w:abstractNum>
  <w:abstractNum w:abstractNumId="1">
    <w:nsid w:val="9EDD0D21"/>
    <w:multiLevelType w:val="singleLevel"/>
    <w:tmpl w:val="9EDD0D21"/>
    <w:lvl w:ilvl="0">
      <w:start w:val="2"/>
      <w:numFmt w:val="decimal"/>
      <w:suff w:val="nothing"/>
      <w:lvlText w:val="%1、"/>
      <w:lvlJc w:val="left"/>
      <w:rPr>
        <w:rFonts w:hint="default"/>
        <w:b/>
        <w:bCs/>
      </w:rPr>
    </w:lvl>
  </w:abstractNum>
  <w:abstractNum w:abstractNumId="2">
    <w:nsid w:val="E5A48153"/>
    <w:multiLevelType w:val="singleLevel"/>
    <w:tmpl w:val="E5A48153"/>
    <w:lvl w:ilvl="0">
      <w:start w:val="1"/>
      <w:numFmt w:val="chineseCounting"/>
      <w:suff w:val="nothing"/>
      <w:lvlText w:val="%1、"/>
      <w:lvlJc w:val="left"/>
      <w:rPr>
        <w:rFonts w:hint="eastAsia"/>
      </w:rPr>
    </w:lvl>
  </w:abstractNum>
  <w:abstractNum w:abstractNumId="3">
    <w:nsid w:val="5A61C04E"/>
    <w:multiLevelType w:val="singleLevel"/>
    <w:tmpl w:val="5A61C04E"/>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D25CD4"/>
    <w:rsid w:val="00000742"/>
    <w:rsid w:val="00004F4A"/>
    <w:rsid w:val="00023F33"/>
    <w:rsid w:val="000425D2"/>
    <w:rsid w:val="000506C7"/>
    <w:rsid w:val="00076BCC"/>
    <w:rsid w:val="00092FDD"/>
    <w:rsid w:val="000953A7"/>
    <w:rsid w:val="000C43C9"/>
    <w:rsid w:val="000D19CB"/>
    <w:rsid w:val="000D6162"/>
    <w:rsid w:val="000E2D1C"/>
    <w:rsid w:val="000E5EB3"/>
    <w:rsid w:val="000F15E6"/>
    <w:rsid w:val="00111F22"/>
    <w:rsid w:val="0011582B"/>
    <w:rsid w:val="001329DA"/>
    <w:rsid w:val="0013626B"/>
    <w:rsid w:val="001418A3"/>
    <w:rsid w:val="0016126B"/>
    <w:rsid w:val="001824DB"/>
    <w:rsid w:val="0019669B"/>
    <w:rsid w:val="001A3571"/>
    <w:rsid w:val="001B0413"/>
    <w:rsid w:val="001C1F91"/>
    <w:rsid w:val="001C3BE5"/>
    <w:rsid w:val="001C524A"/>
    <w:rsid w:val="00204D82"/>
    <w:rsid w:val="00217C99"/>
    <w:rsid w:val="00232851"/>
    <w:rsid w:val="002373BB"/>
    <w:rsid w:val="00243643"/>
    <w:rsid w:val="00244B53"/>
    <w:rsid w:val="00245919"/>
    <w:rsid w:val="002634FB"/>
    <w:rsid w:val="00264BB5"/>
    <w:rsid w:val="00275C7E"/>
    <w:rsid w:val="002B466E"/>
    <w:rsid w:val="002B65A5"/>
    <w:rsid w:val="002D0378"/>
    <w:rsid w:val="002D2F4E"/>
    <w:rsid w:val="002D36F1"/>
    <w:rsid w:val="002E1D7A"/>
    <w:rsid w:val="002E3FAC"/>
    <w:rsid w:val="002F3FC2"/>
    <w:rsid w:val="002F6E47"/>
    <w:rsid w:val="0031028D"/>
    <w:rsid w:val="0031418F"/>
    <w:rsid w:val="00322F9A"/>
    <w:rsid w:val="00325646"/>
    <w:rsid w:val="00325670"/>
    <w:rsid w:val="00340AD9"/>
    <w:rsid w:val="00355752"/>
    <w:rsid w:val="00355E51"/>
    <w:rsid w:val="00394733"/>
    <w:rsid w:val="003951BF"/>
    <w:rsid w:val="003A1478"/>
    <w:rsid w:val="003A1F3A"/>
    <w:rsid w:val="003D6318"/>
    <w:rsid w:val="003D7592"/>
    <w:rsid w:val="003E07D1"/>
    <w:rsid w:val="003F5241"/>
    <w:rsid w:val="003F6FA4"/>
    <w:rsid w:val="004027D9"/>
    <w:rsid w:val="00405394"/>
    <w:rsid w:val="00410E88"/>
    <w:rsid w:val="00433EDE"/>
    <w:rsid w:val="00436454"/>
    <w:rsid w:val="00440C72"/>
    <w:rsid w:val="00440EEC"/>
    <w:rsid w:val="00441275"/>
    <w:rsid w:val="00442A44"/>
    <w:rsid w:val="00443D65"/>
    <w:rsid w:val="00455C89"/>
    <w:rsid w:val="00460699"/>
    <w:rsid w:val="00462B3B"/>
    <w:rsid w:val="004660A6"/>
    <w:rsid w:val="004A72C5"/>
    <w:rsid w:val="004B3E4D"/>
    <w:rsid w:val="004C1787"/>
    <w:rsid w:val="004D152E"/>
    <w:rsid w:val="004D234E"/>
    <w:rsid w:val="004D6029"/>
    <w:rsid w:val="004E7913"/>
    <w:rsid w:val="004F2B73"/>
    <w:rsid w:val="004F4422"/>
    <w:rsid w:val="005059FF"/>
    <w:rsid w:val="00525AC3"/>
    <w:rsid w:val="005508A3"/>
    <w:rsid w:val="00557A81"/>
    <w:rsid w:val="005651F0"/>
    <w:rsid w:val="00566D3E"/>
    <w:rsid w:val="005768AA"/>
    <w:rsid w:val="00576958"/>
    <w:rsid w:val="00580B34"/>
    <w:rsid w:val="00582EC1"/>
    <w:rsid w:val="005A4821"/>
    <w:rsid w:val="005B6C9C"/>
    <w:rsid w:val="005C1770"/>
    <w:rsid w:val="005D0528"/>
    <w:rsid w:val="005D429D"/>
    <w:rsid w:val="005E4054"/>
    <w:rsid w:val="006053E9"/>
    <w:rsid w:val="00606B18"/>
    <w:rsid w:val="00613A85"/>
    <w:rsid w:val="006375EC"/>
    <w:rsid w:val="00646371"/>
    <w:rsid w:val="00646C3D"/>
    <w:rsid w:val="00651A9A"/>
    <w:rsid w:val="00660084"/>
    <w:rsid w:val="00664848"/>
    <w:rsid w:val="0068256D"/>
    <w:rsid w:val="006933CF"/>
    <w:rsid w:val="006953AF"/>
    <w:rsid w:val="006B37B3"/>
    <w:rsid w:val="006C0B81"/>
    <w:rsid w:val="006C1996"/>
    <w:rsid w:val="006D0862"/>
    <w:rsid w:val="006D3083"/>
    <w:rsid w:val="006F54A6"/>
    <w:rsid w:val="00711C37"/>
    <w:rsid w:val="00716F18"/>
    <w:rsid w:val="00721861"/>
    <w:rsid w:val="00735A14"/>
    <w:rsid w:val="00747101"/>
    <w:rsid w:val="00751CC6"/>
    <w:rsid w:val="007600AA"/>
    <w:rsid w:val="00762CB1"/>
    <w:rsid w:val="00781DB6"/>
    <w:rsid w:val="00785086"/>
    <w:rsid w:val="00790F2A"/>
    <w:rsid w:val="007A329D"/>
    <w:rsid w:val="007B06F6"/>
    <w:rsid w:val="007B579F"/>
    <w:rsid w:val="007F4079"/>
    <w:rsid w:val="007F58C3"/>
    <w:rsid w:val="0080433F"/>
    <w:rsid w:val="008172A5"/>
    <w:rsid w:val="008206FB"/>
    <w:rsid w:val="008258F0"/>
    <w:rsid w:val="00847427"/>
    <w:rsid w:val="008547A6"/>
    <w:rsid w:val="00855CD1"/>
    <w:rsid w:val="00865859"/>
    <w:rsid w:val="00875D9A"/>
    <w:rsid w:val="00885B17"/>
    <w:rsid w:val="0089039D"/>
    <w:rsid w:val="008C2FE2"/>
    <w:rsid w:val="008F157B"/>
    <w:rsid w:val="00927985"/>
    <w:rsid w:val="00940A65"/>
    <w:rsid w:val="00947EE8"/>
    <w:rsid w:val="00956C1A"/>
    <w:rsid w:val="009603A8"/>
    <w:rsid w:val="00966271"/>
    <w:rsid w:val="009759FF"/>
    <w:rsid w:val="00977E2E"/>
    <w:rsid w:val="00981121"/>
    <w:rsid w:val="00997A55"/>
    <w:rsid w:val="009A3BF5"/>
    <w:rsid w:val="009B2A57"/>
    <w:rsid w:val="009C5F9D"/>
    <w:rsid w:val="009C60F2"/>
    <w:rsid w:val="009E3674"/>
    <w:rsid w:val="00A07E0E"/>
    <w:rsid w:val="00A50611"/>
    <w:rsid w:val="00A642D9"/>
    <w:rsid w:val="00A73D2E"/>
    <w:rsid w:val="00A767E3"/>
    <w:rsid w:val="00A95BD2"/>
    <w:rsid w:val="00AA5AD4"/>
    <w:rsid w:val="00AF4CE8"/>
    <w:rsid w:val="00B05D1F"/>
    <w:rsid w:val="00B06A8E"/>
    <w:rsid w:val="00B07E10"/>
    <w:rsid w:val="00B200B2"/>
    <w:rsid w:val="00B27A92"/>
    <w:rsid w:val="00B3290B"/>
    <w:rsid w:val="00B43E04"/>
    <w:rsid w:val="00B555DE"/>
    <w:rsid w:val="00B556DC"/>
    <w:rsid w:val="00B60E19"/>
    <w:rsid w:val="00B73254"/>
    <w:rsid w:val="00B73D54"/>
    <w:rsid w:val="00B871E7"/>
    <w:rsid w:val="00B97238"/>
    <w:rsid w:val="00BB7B1B"/>
    <w:rsid w:val="00BE1498"/>
    <w:rsid w:val="00C02B40"/>
    <w:rsid w:val="00C052E1"/>
    <w:rsid w:val="00C131CC"/>
    <w:rsid w:val="00C13230"/>
    <w:rsid w:val="00C13B5A"/>
    <w:rsid w:val="00C37092"/>
    <w:rsid w:val="00C672B0"/>
    <w:rsid w:val="00C70F4C"/>
    <w:rsid w:val="00C7654D"/>
    <w:rsid w:val="00C822F1"/>
    <w:rsid w:val="00CC0727"/>
    <w:rsid w:val="00CE5B55"/>
    <w:rsid w:val="00D03235"/>
    <w:rsid w:val="00D13BFD"/>
    <w:rsid w:val="00D215D1"/>
    <w:rsid w:val="00D25CD4"/>
    <w:rsid w:val="00D434B7"/>
    <w:rsid w:val="00D440F2"/>
    <w:rsid w:val="00D45B6A"/>
    <w:rsid w:val="00D45F58"/>
    <w:rsid w:val="00D57C62"/>
    <w:rsid w:val="00D64C66"/>
    <w:rsid w:val="00D706BD"/>
    <w:rsid w:val="00D7300F"/>
    <w:rsid w:val="00D74BE7"/>
    <w:rsid w:val="00D76653"/>
    <w:rsid w:val="00D828EC"/>
    <w:rsid w:val="00D85472"/>
    <w:rsid w:val="00DB10A6"/>
    <w:rsid w:val="00DB507F"/>
    <w:rsid w:val="00DE748C"/>
    <w:rsid w:val="00DF12AC"/>
    <w:rsid w:val="00DF47D5"/>
    <w:rsid w:val="00E001BE"/>
    <w:rsid w:val="00E06F5E"/>
    <w:rsid w:val="00E12F72"/>
    <w:rsid w:val="00E13A5B"/>
    <w:rsid w:val="00E16B50"/>
    <w:rsid w:val="00E2355E"/>
    <w:rsid w:val="00E272CF"/>
    <w:rsid w:val="00E27B58"/>
    <w:rsid w:val="00E435DD"/>
    <w:rsid w:val="00E43CF8"/>
    <w:rsid w:val="00E53C26"/>
    <w:rsid w:val="00E75AD9"/>
    <w:rsid w:val="00E83B60"/>
    <w:rsid w:val="00E950F3"/>
    <w:rsid w:val="00EA5D1F"/>
    <w:rsid w:val="00EB1286"/>
    <w:rsid w:val="00EC249F"/>
    <w:rsid w:val="00F04923"/>
    <w:rsid w:val="00F071CB"/>
    <w:rsid w:val="00F364BD"/>
    <w:rsid w:val="00F469A1"/>
    <w:rsid w:val="00F507AC"/>
    <w:rsid w:val="00F54154"/>
    <w:rsid w:val="00F566CD"/>
    <w:rsid w:val="00F6299C"/>
    <w:rsid w:val="00F67A42"/>
    <w:rsid w:val="00F81CF6"/>
    <w:rsid w:val="00F8385D"/>
    <w:rsid w:val="00F926F3"/>
    <w:rsid w:val="00F937CB"/>
    <w:rsid w:val="00FB794E"/>
    <w:rsid w:val="00FC4941"/>
    <w:rsid w:val="00FD0BDC"/>
    <w:rsid w:val="00FD5984"/>
    <w:rsid w:val="00FE027B"/>
    <w:rsid w:val="00FE7F72"/>
    <w:rsid w:val="00FF06D3"/>
    <w:rsid w:val="0183001F"/>
    <w:rsid w:val="01896535"/>
    <w:rsid w:val="02715055"/>
    <w:rsid w:val="037A2BEB"/>
    <w:rsid w:val="03CA11C1"/>
    <w:rsid w:val="079828B5"/>
    <w:rsid w:val="07D47F36"/>
    <w:rsid w:val="091A230F"/>
    <w:rsid w:val="09C26485"/>
    <w:rsid w:val="0A1A7896"/>
    <w:rsid w:val="0AB364E8"/>
    <w:rsid w:val="0AFA5D95"/>
    <w:rsid w:val="0B706DDF"/>
    <w:rsid w:val="0BB02E28"/>
    <w:rsid w:val="0D1E3578"/>
    <w:rsid w:val="0FD2090B"/>
    <w:rsid w:val="101229A2"/>
    <w:rsid w:val="11106042"/>
    <w:rsid w:val="114907E3"/>
    <w:rsid w:val="12083AFD"/>
    <w:rsid w:val="13583BCD"/>
    <w:rsid w:val="13C24474"/>
    <w:rsid w:val="14D0712E"/>
    <w:rsid w:val="15A57225"/>
    <w:rsid w:val="187974B0"/>
    <w:rsid w:val="189A132D"/>
    <w:rsid w:val="1C5A2557"/>
    <w:rsid w:val="1D5D335A"/>
    <w:rsid w:val="1DD73E79"/>
    <w:rsid w:val="1E942393"/>
    <w:rsid w:val="1EEB4486"/>
    <w:rsid w:val="21EE1975"/>
    <w:rsid w:val="22EF3CD0"/>
    <w:rsid w:val="22FA7313"/>
    <w:rsid w:val="232F05EB"/>
    <w:rsid w:val="248639AA"/>
    <w:rsid w:val="25EE15DE"/>
    <w:rsid w:val="26023789"/>
    <w:rsid w:val="26AA5A11"/>
    <w:rsid w:val="27332EFB"/>
    <w:rsid w:val="27B57771"/>
    <w:rsid w:val="28191320"/>
    <w:rsid w:val="298C6B3B"/>
    <w:rsid w:val="29E13763"/>
    <w:rsid w:val="2C92443C"/>
    <w:rsid w:val="2D0D6CC3"/>
    <w:rsid w:val="2DA07D6B"/>
    <w:rsid w:val="34CF4A94"/>
    <w:rsid w:val="34F26AFC"/>
    <w:rsid w:val="34F31EA9"/>
    <w:rsid w:val="372701C1"/>
    <w:rsid w:val="389B2A75"/>
    <w:rsid w:val="3994106A"/>
    <w:rsid w:val="39C1082B"/>
    <w:rsid w:val="3BA13C94"/>
    <w:rsid w:val="3C564C17"/>
    <w:rsid w:val="3C5A7D93"/>
    <w:rsid w:val="3CE46D1A"/>
    <w:rsid w:val="3DE60C23"/>
    <w:rsid w:val="40A92160"/>
    <w:rsid w:val="41E915B7"/>
    <w:rsid w:val="42E22D72"/>
    <w:rsid w:val="43783F37"/>
    <w:rsid w:val="44842CC1"/>
    <w:rsid w:val="49CB6C5E"/>
    <w:rsid w:val="4AED3561"/>
    <w:rsid w:val="4B7751F9"/>
    <w:rsid w:val="4B8127FF"/>
    <w:rsid w:val="4C685124"/>
    <w:rsid w:val="4F6E23BE"/>
    <w:rsid w:val="4FAE581B"/>
    <w:rsid w:val="51963975"/>
    <w:rsid w:val="535C364E"/>
    <w:rsid w:val="53F04776"/>
    <w:rsid w:val="54930B86"/>
    <w:rsid w:val="557A3DC4"/>
    <w:rsid w:val="55B711F8"/>
    <w:rsid w:val="579D6BE8"/>
    <w:rsid w:val="57F37C3A"/>
    <w:rsid w:val="58956666"/>
    <w:rsid w:val="5943705C"/>
    <w:rsid w:val="59E2717B"/>
    <w:rsid w:val="5A243074"/>
    <w:rsid w:val="5A953B63"/>
    <w:rsid w:val="5B7F66D6"/>
    <w:rsid w:val="5DD62CF5"/>
    <w:rsid w:val="619D138F"/>
    <w:rsid w:val="61FF06C3"/>
    <w:rsid w:val="62EF7AAA"/>
    <w:rsid w:val="644A3AED"/>
    <w:rsid w:val="66971C56"/>
    <w:rsid w:val="67126865"/>
    <w:rsid w:val="67607E7F"/>
    <w:rsid w:val="67686882"/>
    <w:rsid w:val="67F3683D"/>
    <w:rsid w:val="687A42C6"/>
    <w:rsid w:val="69AD03C9"/>
    <w:rsid w:val="6B304794"/>
    <w:rsid w:val="6C271E6B"/>
    <w:rsid w:val="6D3B6B0B"/>
    <w:rsid w:val="71E90D97"/>
    <w:rsid w:val="726C791D"/>
    <w:rsid w:val="729871D2"/>
    <w:rsid w:val="76803245"/>
    <w:rsid w:val="77235AC2"/>
    <w:rsid w:val="777B3E7D"/>
    <w:rsid w:val="78026335"/>
    <w:rsid w:val="786C0107"/>
    <w:rsid w:val="7BD06863"/>
    <w:rsid w:val="7C903A86"/>
    <w:rsid w:val="7CF35517"/>
    <w:rsid w:val="7D180DDE"/>
    <w:rsid w:val="7E932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E8"/>
    <w:pPr>
      <w:widowControl w:val="0"/>
      <w:jc w:val="both"/>
    </w:pPr>
    <w:rPr>
      <w:rFonts w:ascii="Times New Roman" w:hAnsi="Times New Roman"/>
      <w:kern w:val="2"/>
      <w:sz w:val="21"/>
      <w:szCs w:val="24"/>
    </w:rPr>
  </w:style>
  <w:style w:type="paragraph" w:styleId="6">
    <w:name w:val="heading 6"/>
    <w:basedOn w:val="a"/>
    <w:next w:val="a"/>
    <w:link w:val="6Char"/>
    <w:qFormat/>
    <w:rsid w:val="00781DB6"/>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47EE8"/>
    <w:rPr>
      <w:sz w:val="18"/>
      <w:szCs w:val="18"/>
    </w:rPr>
  </w:style>
  <w:style w:type="paragraph" w:styleId="a4">
    <w:name w:val="footer"/>
    <w:basedOn w:val="a"/>
    <w:link w:val="Char0"/>
    <w:uiPriority w:val="99"/>
    <w:unhideWhenUsed/>
    <w:qFormat/>
    <w:rsid w:val="00947EE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47EE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47EE8"/>
    <w:pPr>
      <w:jc w:val="left"/>
    </w:pPr>
    <w:rPr>
      <w:kern w:val="0"/>
      <w:sz w:val="24"/>
    </w:rPr>
  </w:style>
  <w:style w:type="paragraph" w:customStyle="1" w:styleId="1111">
    <w:name w:val="四级标题1.1.1.1"/>
    <w:basedOn w:val="a"/>
    <w:next w:val="a"/>
    <w:qFormat/>
    <w:rsid w:val="00947EE8"/>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character" w:customStyle="1" w:styleId="Char1">
    <w:name w:val="页眉 Char"/>
    <w:basedOn w:val="a0"/>
    <w:link w:val="a5"/>
    <w:uiPriority w:val="99"/>
    <w:qFormat/>
    <w:rsid w:val="00947EE8"/>
    <w:rPr>
      <w:rFonts w:ascii="Times New Roman" w:eastAsia="宋体" w:hAnsi="Times New Roman" w:cs="Times New Roman"/>
      <w:sz w:val="18"/>
      <w:szCs w:val="18"/>
    </w:rPr>
  </w:style>
  <w:style w:type="character" w:customStyle="1" w:styleId="Char0">
    <w:name w:val="页脚 Char"/>
    <w:basedOn w:val="a0"/>
    <w:link w:val="a4"/>
    <w:uiPriority w:val="99"/>
    <w:qFormat/>
    <w:rsid w:val="00947EE8"/>
    <w:rPr>
      <w:rFonts w:ascii="Times New Roman" w:eastAsia="宋体" w:hAnsi="Times New Roman" w:cs="Times New Roman"/>
      <w:sz w:val="18"/>
      <w:szCs w:val="18"/>
    </w:rPr>
  </w:style>
  <w:style w:type="paragraph" w:customStyle="1" w:styleId="1">
    <w:name w:val="列出段落1"/>
    <w:basedOn w:val="a"/>
    <w:uiPriority w:val="34"/>
    <w:qFormat/>
    <w:rsid w:val="00947EE8"/>
    <w:pPr>
      <w:ind w:firstLineChars="200" w:firstLine="420"/>
    </w:pPr>
  </w:style>
  <w:style w:type="character" w:customStyle="1" w:styleId="Char">
    <w:name w:val="批注框文本 Char"/>
    <w:basedOn w:val="a0"/>
    <w:link w:val="a3"/>
    <w:uiPriority w:val="99"/>
    <w:semiHidden/>
    <w:qFormat/>
    <w:rsid w:val="00947EE8"/>
    <w:rPr>
      <w:rFonts w:ascii="Times New Roman" w:eastAsia="宋体" w:hAnsi="Times New Roman" w:cs="Times New Roman"/>
      <w:sz w:val="18"/>
      <w:szCs w:val="18"/>
    </w:rPr>
  </w:style>
  <w:style w:type="paragraph" w:customStyle="1" w:styleId="2">
    <w:name w:val="列出段落2"/>
    <w:basedOn w:val="a"/>
    <w:uiPriority w:val="99"/>
    <w:unhideWhenUsed/>
    <w:qFormat/>
    <w:rsid w:val="00947EE8"/>
    <w:pPr>
      <w:ind w:firstLineChars="200" w:firstLine="420"/>
    </w:pPr>
  </w:style>
  <w:style w:type="paragraph" w:customStyle="1" w:styleId="Char1CharCharChar">
    <w:name w:val="Char1 Char Char Char"/>
    <w:basedOn w:val="a"/>
    <w:qFormat/>
    <w:rsid w:val="00947EE8"/>
    <w:pPr>
      <w:widowControl/>
      <w:spacing w:after="160" w:line="240" w:lineRule="exact"/>
      <w:jc w:val="left"/>
    </w:pPr>
  </w:style>
  <w:style w:type="character" w:customStyle="1" w:styleId="6Char">
    <w:name w:val="标题 6 Char"/>
    <w:basedOn w:val="a0"/>
    <w:link w:val="6"/>
    <w:rsid w:val="00781DB6"/>
    <w:rPr>
      <w:rFonts w:ascii="宋体" w:hAnsi="宋体"/>
      <w:b/>
      <w:sz w:val="15"/>
      <w:szCs w:val="15"/>
    </w:rPr>
  </w:style>
  <w:style w:type="character" w:styleId="a7">
    <w:name w:val="Strong"/>
    <w:basedOn w:val="a0"/>
    <w:qFormat/>
    <w:rsid w:val="00781DB6"/>
    <w:rPr>
      <w:b/>
    </w:rPr>
  </w:style>
  <w:style w:type="paragraph" w:styleId="a8">
    <w:name w:val="List Paragraph"/>
    <w:basedOn w:val="a"/>
    <w:uiPriority w:val="34"/>
    <w:qFormat/>
    <w:rsid w:val="00E16B50"/>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divs>
    <w:div w:id="69327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王国芳(返回拟稿人)</dc:creator>
  <cp:lastModifiedBy>XiaZaiMa.COM</cp:lastModifiedBy>
  <cp:revision>73</cp:revision>
  <cp:lastPrinted>2021-01-09T10:43:00Z</cp:lastPrinted>
  <dcterms:created xsi:type="dcterms:W3CDTF">2017-12-30T05:58:00Z</dcterms:created>
  <dcterms:modified xsi:type="dcterms:W3CDTF">2023-04-19T06:59:00Z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