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ascii="黑体" w:hAnsi="微软雅黑" w:eastAsia="黑体"/>
          <w:szCs w:val="21"/>
        </w:rPr>
      </w:pPr>
      <w:r>
        <w:rPr>
          <w:rFonts w:hint="eastAsia" w:ascii="黑体" w:hAnsi="微软雅黑" w:eastAsia="黑体"/>
          <w:sz w:val="32"/>
          <w:szCs w:val="32"/>
        </w:rPr>
        <w:t>说明1</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关于2023年一般公共预算</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安排情况的说明</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5"/>
        <w:textAlignment w:val="auto"/>
        <w:rPr>
          <w:rFonts w:ascii="仿宋_GB2312" w:eastAsia="仿宋_GB2312"/>
          <w:sz w:val="32"/>
          <w:szCs w:val="32"/>
        </w:rPr>
      </w:pPr>
      <w:r>
        <w:rPr>
          <w:rFonts w:hint="eastAsia" w:ascii="仿宋_GB2312" w:eastAsia="仿宋_GB2312"/>
          <w:sz w:val="32"/>
          <w:szCs w:val="32"/>
        </w:rPr>
        <w:t>一般公共预算，是以税收为主体的财政收入，安排用于保障和改善民生、推动经济社会发展、维护国家安全、维持国家机构正常运转等方面的收支预算。</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ascii="仿宋_GB2312" w:eastAsia="仿宋_GB2312"/>
          <w:sz w:val="32"/>
          <w:szCs w:val="32"/>
        </w:rPr>
      </w:pPr>
      <w:r>
        <w:rPr>
          <w:rFonts w:hint="eastAsia" w:ascii="楷体_GB2312" w:hAnsi="楷体_GB2312" w:eastAsia="楷体_GB2312" w:cs="楷体_GB2312"/>
          <w:sz w:val="32"/>
          <w:szCs w:val="32"/>
        </w:rPr>
        <w:t>（一）收入预算安排情况</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ascii="仿宋_GB2312" w:hAnsi="Courier New" w:eastAsia="仿宋_GB2312" w:cs="Courier New"/>
          <w:sz w:val="32"/>
          <w:szCs w:val="32"/>
        </w:rPr>
      </w:pPr>
      <w:r>
        <w:rPr>
          <w:rFonts w:hint="eastAsia" w:ascii="仿宋_GB2312" w:eastAsia="仿宋_GB2312"/>
          <w:sz w:val="32"/>
          <w:szCs w:val="32"/>
        </w:rPr>
        <w:t>2023年，县级地方一般公共预算收入计划17</w:t>
      </w:r>
      <w:r>
        <w:rPr>
          <w:rFonts w:ascii="仿宋_GB2312" w:eastAsia="仿宋_GB2312"/>
          <w:sz w:val="32"/>
          <w:szCs w:val="32"/>
        </w:rPr>
        <w:t>,</w:t>
      </w:r>
      <w:r>
        <w:rPr>
          <w:rFonts w:hint="eastAsia" w:ascii="仿宋_GB2312" w:eastAsia="仿宋_GB2312"/>
          <w:sz w:val="32"/>
          <w:szCs w:val="32"/>
        </w:rPr>
        <w:t>550万元，较上年增长5%</w:t>
      </w:r>
      <w:r>
        <w:rPr>
          <w:rFonts w:hint="eastAsia" w:ascii="仿宋_GB2312" w:hAnsi="Courier New" w:eastAsia="仿宋_GB2312" w:cs="Courier New"/>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ascii="仿宋_GB2312" w:eastAsia="仿宋_GB2312"/>
          <w:sz w:val="32"/>
          <w:szCs w:val="32"/>
        </w:rPr>
      </w:pPr>
      <w:r>
        <w:rPr>
          <w:rFonts w:hint="eastAsia" w:ascii="仿宋_GB2312" w:eastAsia="仿宋_GB2312"/>
          <w:sz w:val="32"/>
          <w:szCs w:val="32"/>
        </w:rPr>
        <w:t>有关收入项目具体说明如下：</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ascii="仿宋_GB2312" w:eastAsia="仿宋_GB2312"/>
          <w:sz w:val="32"/>
          <w:szCs w:val="32"/>
        </w:rPr>
      </w:pPr>
      <w:r>
        <w:rPr>
          <w:rFonts w:hint="eastAsia" w:ascii="仿宋_GB2312" w:eastAsia="仿宋_GB2312"/>
          <w:sz w:val="32"/>
          <w:szCs w:val="32"/>
        </w:rPr>
        <w:t>1.增值税。2023年县级增值税收入7</w:t>
      </w:r>
      <w:r>
        <w:rPr>
          <w:rFonts w:hint="eastAsia" w:ascii="仿宋_GB2312" w:eastAsia="仿宋_GB2312"/>
          <w:sz w:val="32"/>
          <w:szCs w:val="32"/>
          <w:lang w:val="en-US" w:eastAsia="zh-CN"/>
        </w:rPr>
        <w:t>,</w:t>
      </w:r>
      <w:r>
        <w:rPr>
          <w:rFonts w:hint="eastAsia" w:ascii="仿宋_GB2312" w:eastAsia="仿宋_GB2312"/>
          <w:sz w:val="32"/>
          <w:szCs w:val="32"/>
        </w:rPr>
        <w:t>400万元，增长</w:t>
      </w:r>
      <w:r>
        <w:rPr>
          <w:rFonts w:hint="eastAsia" w:ascii="仿宋_GB2312" w:eastAsia="仿宋_GB2312"/>
          <w:sz w:val="32"/>
          <w:szCs w:val="32"/>
          <w:lang w:val="en-US" w:eastAsia="zh-CN"/>
        </w:rPr>
        <w:t>60.0</w:t>
      </w:r>
      <w:r>
        <w:rPr>
          <w:rFonts w:hint="eastAsia" w:ascii="仿宋_GB2312" w:eastAsia="仿宋_GB2312"/>
          <w:sz w:val="32"/>
          <w:szCs w:val="32"/>
        </w:rPr>
        <w:t>%</w:t>
      </w:r>
      <w:r>
        <w:rPr>
          <w:rFonts w:ascii="仿宋_GB2312" w:eastAsia="仿宋_GB2312"/>
          <w:sz w:val="32"/>
          <w:szCs w:val="32"/>
        </w:rPr>
        <w:t>。</w:t>
      </w:r>
      <w:r>
        <w:rPr>
          <w:rFonts w:hint="eastAsia" w:ascii="仿宋_GB2312" w:eastAsia="仿宋_GB2312"/>
          <w:sz w:val="32"/>
          <w:szCs w:val="32"/>
        </w:rPr>
        <w:t>主要是因为预期2</w:t>
      </w:r>
      <w:r>
        <w:rPr>
          <w:rFonts w:ascii="仿宋_GB2312" w:eastAsia="仿宋_GB2312"/>
          <w:sz w:val="32"/>
          <w:szCs w:val="32"/>
        </w:rPr>
        <w:t>02</w:t>
      </w:r>
      <w:r>
        <w:rPr>
          <w:rFonts w:hint="eastAsia" w:ascii="仿宋_GB2312" w:eastAsia="仿宋_GB2312"/>
          <w:sz w:val="32"/>
          <w:szCs w:val="32"/>
        </w:rPr>
        <w:t>3年经济增长</w:t>
      </w:r>
      <w:r>
        <w:rPr>
          <w:rFonts w:hint="eastAsia" w:ascii="仿宋_GB2312" w:eastAsia="仿宋_GB2312"/>
          <w:sz w:val="32"/>
          <w:szCs w:val="32"/>
          <w:lang w:eastAsia="zh-CN"/>
        </w:rPr>
        <w:t>，</w:t>
      </w:r>
      <w:r>
        <w:rPr>
          <w:rFonts w:hint="eastAsia" w:ascii="仿宋_GB2312" w:eastAsia="仿宋_GB2312"/>
          <w:sz w:val="32"/>
          <w:szCs w:val="32"/>
        </w:rPr>
        <w:t>企业效益好转。</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ascii="仿宋_GB2312" w:eastAsia="仿宋_GB2312"/>
          <w:sz w:val="32"/>
          <w:szCs w:val="32"/>
        </w:rPr>
      </w:pPr>
      <w:r>
        <w:rPr>
          <w:rFonts w:hint="eastAsia" w:ascii="仿宋_GB2312" w:eastAsia="仿宋_GB2312"/>
          <w:sz w:val="32"/>
          <w:szCs w:val="32"/>
        </w:rPr>
        <w:t>2.企业所得税。2023年县级企业所得税收入410万元，下降27.8%。主要是因为2022年较上年减幅较大，且整体经济处于下行趋势，故预测2023年企业所得税下降。</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ascii="仿宋_GB2312" w:eastAsia="仿宋_GB2312"/>
          <w:sz w:val="32"/>
          <w:szCs w:val="32"/>
        </w:rPr>
      </w:pPr>
      <w:r>
        <w:rPr>
          <w:rFonts w:hint="eastAsia" w:ascii="仿宋_GB2312" w:eastAsia="仿宋_GB2312"/>
          <w:sz w:val="32"/>
          <w:szCs w:val="32"/>
        </w:rPr>
        <w:t>3.个人所得税。2022年县级个人所得税收入400万元，下降</w:t>
      </w:r>
      <w:r>
        <w:rPr>
          <w:rFonts w:ascii="仿宋_GB2312" w:eastAsia="仿宋_GB2312"/>
          <w:sz w:val="32"/>
          <w:szCs w:val="32"/>
        </w:rPr>
        <w:t>1</w:t>
      </w:r>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sz w:val="32"/>
          <w:szCs w:val="32"/>
        </w:rPr>
        <w:t>1%。主要是因为个人所得税从目前的情况看退税较多，所以稍有下滑。</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ascii="仿宋_GB2312" w:eastAsia="仿宋_GB2312"/>
          <w:sz w:val="32"/>
          <w:szCs w:val="32"/>
        </w:rPr>
      </w:pPr>
      <w:r>
        <w:rPr>
          <w:rFonts w:hint="eastAsia" w:ascii="仿宋_GB2312" w:eastAsia="仿宋_GB2312"/>
          <w:sz w:val="32"/>
          <w:szCs w:val="32"/>
        </w:rPr>
        <w:t>4.资源税。2023年县级资源税收入380万元，增长24.6%。主要是因为预期2</w:t>
      </w:r>
      <w:r>
        <w:rPr>
          <w:rFonts w:ascii="仿宋_GB2312" w:eastAsia="仿宋_GB2312"/>
          <w:sz w:val="32"/>
          <w:szCs w:val="32"/>
        </w:rPr>
        <w:t>02</w:t>
      </w:r>
      <w:r>
        <w:rPr>
          <w:rFonts w:hint="eastAsia" w:ascii="仿宋_GB2312" w:eastAsia="仿宋_GB2312"/>
          <w:sz w:val="32"/>
          <w:szCs w:val="32"/>
        </w:rPr>
        <w:t>3年经济增长</w:t>
      </w:r>
      <w:r>
        <w:rPr>
          <w:rFonts w:hint="eastAsia" w:ascii="仿宋_GB2312" w:eastAsia="仿宋_GB2312"/>
          <w:sz w:val="32"/>
          <w:szCs w:val="32"/>
          <w:lang w:eastAsia="zh-CN"/>
        </w:rPr>
        <w:t>，</w:t>
      </w:r>
      <w:r>
        <w:rPr>
          <w:rFonts w:hint="eastAsia" w:ascii="仿宋_GB2312" w:eastAsia="仿宋_GB2312"/>
          <w:sz w:val="32"/>
          <w:szCs w:val="32"/>
        </w:rPr>
        <w:t>企业效益好转。</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ascii="仿宋_GB2312" w:eastAsia="仿宋_GB2312"/>
          <w:sz w:val="32"/>
          <w:szCs w:val="32"/>
        </w:rPr>
      </w:pPr>
      <w:r>
        <w:rPr>
          <w:rFonts w:hint="eastAsia" w:ascii="仿宋_GB2312" w:eastAsia="仿宋_GB2312"/>
          <w:sz w:val="32"/>
          <w:szCs w:val="32"/>
        </w:rPr>
        <w:t>5.城市维护建设税。2023年县级城市维护建设税收入926万元，增长</w:t>
      </w:r>
      <w:r>
        <w:rPr>
          <w:rFonts w:ascii="仿宋_GB2312" w:eastAsia="仿宋_GB2312"/>
          <w:sz w:val="32"/>
          <w:szCs w:val="32"/>
        </w:rPr>
        <w:t>13.</w:t>
      </w:r>
      <w:r>
        <w:rPr>
          <w:rFonts w:hint="eastAsia" w:ascii="仿宋_GB2312" w:eastAsia="仿宋_GB2312"/>
          <w:sz w:val="32"/>
          <w:szCs w:val="32"/>
        </w:rPr>
        <w:t>8%。主要是因为预期2</w:t>
      </w:r>
      <w:r>
        <w:rPr>
          <w:rFonts w:ascii="仿宋_GB2312" w:eastAsia="仿宋_GB2312"/>
          <w:sz w:val="32"/>
          <w:szCs w:val="32"/>
        </w:rPr>
        <w:t>02</w:t>
      </w:r>
      <w:r>
        <w:rPr>
          <w:rFonts w:hint="eastAsia" w:ascii="仿宋_GB2312" w:eastAsia="仿宋_GB2312"/>
          <w:sz w:val="32"/>
          <w:szCs w:val="32"/>
        </w:rPr>
        <w:t>3年经济增长</w:t>
      </w:r>
      <w:r>
        <w:rPr>
          <w:rFonts w:hint="eastAsia" w:ascii="仿宋_GB2312" w:eastAsia="仿宋_GB2312"/>
          <w:sz w:val="32"/>
          <w:szCs w:val="32"/>
          <w:lang w:eastAsia="zh-CN"/>
        </w:rPr>
        <w:t>，</w:t>
      </w:r>
      <w:r>
        <w:rPr>
          <w:rFonts w:hint="eastAsia" w:ascii="仿宋_GB2312" w:eastAsia="仿宋_GB2312"/>
          <w:sz w:val="32"/>
          <w:szCs w:val="32"/>
        </w:rPr>
        <w:t>企业效益好转。</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ascii="仿宋_GB2312" w:eastAsia="仿宋_GB2312"/>
          <w:sz w:val="32"/>
          <w:szCs w:val="32"/>
        </w:rPr>
      </w:pPr>
      <w:r>
        <w:rPr>
          <w:rFonts w:hint="eastAsia" w:ascii="仿宋_GB2312" w:eastAsia="仿宋_GB2312"/>
          <w:sz w:val="32"/>
          <w:szCs w:val="32"/>
        </w:rPr>
        <w:t>6.房产税。2023县级房产税收入850万元</w:t>
      </w:r>
      <w:r>
        <w:rPr>
          <w:rFonts w:ascii="仿宋_GB2312" w:eastAsia="仿宋_GB2312"/>
          <w:sz w:val="32"/>
          <w:szCs w:val="32"/>
        </w:rPr>
        <w:t>，</w:t>
      </w:r>
      <w:r>
        <w:rPr>
          <w:rFonts w:hint="eastAsia" w:ascii="仿宋_GB2312" w:eastAsia="仿宋_GB2312"/>
          <w:sz w:val="32"/>
          <w:szCs w:val="32"/>
        </w:rPr>
        <w:t>增长1.7%。主要是因为预期2</w:t>
      </w:r>
      <w:r>
        <w:rPr>
          <w:rFonts w:ascii="仿宋_GB2312" w:eastAsia="仿宋_GB2312"/>
          <w:sz w:val="32"/>
          <w:szCs w:val="32"/>
        </w:rPr>
        <w:t>02</w:t>
      </w:r>
      <w:r>
        <w:rPr>
          <w:rFonts w:hint="eastAsia" w:ascii="仿宋_GB2312" w:eastAsia="仿宋_GB2312"/>
          <w:sz w:val="32"/>
          <w:szCs w:val="32"/>
        </w:rPr>
        <w:t>3年经济增长</w:t>
      </w:r>
      <w:r>
        <w:rPr>
          <w:rFonts w:hint="eastAsia" w:ascii="仿宋_GB2312" w:eastAsia="仿宋_GB2312"/>
          <w:sz w:val="32"/>
          <w:szCs w:val="32"/>
          <w:lang w:eastAsia="zh-CN"/>
        </w:rPr>
        <w:t>，</w:t>
      </w:r>
      <w:r>
        <w:rPr>
          <w:rFonts w:hint="eastAsia" w:ascii="仿宋_GB2312" w:eastAsia="仿宋_GB2312"/>
          <w:sz w:val="32"/>
          <w:szCs w:val="32"/>
        </w:rPr>
        <w:t>企业效益好转。</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ascii="仿宋_GB2312" w:eastAsia="仿宋_GB2312"/>
          <w:sz w:val="32"/>
          <w:szCs w:val="32"/>
        </w:rPr>
      </w:pPr>
      <w:r>
        <w:rPr>
          <w:rFonts w:hint="eastAsia" w:ascii="仿宋_GB2312" w:eastAsia="仿宋_GB2312"/>
          <w:sz w:val="32"/>
          <w:szCs w:val="32"/>
        </w:rPr>
        <w:t>7.印花税。2023年县级印花税收入534万元，增长0.6%。主要是因为预期2</w:t>
      </w:r>
      <w:r>
        <w:rPr>
          <w:rFonts w:ascii="仿宋_GB2312" w:eastAsia="仿宋_GB2312"/>
          <w:sz w:val="32"/>
          <w:szCs w:val="32"/>
        </w:rPr>
        <w:t>02</w:t>
      </w:r>
      <w:r>
        <w:rPr>
          <w:rFonts w:hint="eastAsia" w:ascii="仿宋_GB2312" w:eastAsia="仿宋_GB2312"/>
          <w:sz w:val="32"/>
          <w:szCs w:val="32"/>
        </w:rPr>
        <w:t>3年经济增长</w:t>
      </w:r>
      <w:r>
        <w:rPr>
          <w:rFonts w:hint="eastAsia" w:ascii="仿宋_GB2312" w:eastAsia="仿宋_GB2312"/>
          <w:sz w:val="32"/>
          <w:szCs w:val="32"/>
          <w:lang w:eastAsia="zh-CN"/>
        </w:rPr>
        <w:t>，</w:t>
      </w:r>
      <w:r>
        <w:rPr>
          <w:rFonts w:hint="eastAsia" w:ascii="仿宋_GB2312" w:eastAsia="仿宋_GB2312"/>
          <w:sz w:val="32"/>
          <w:szCs w:val="32"/>
        </w:rPr>
        <w:t>企业效益好转。</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ascii="仿宋_GB2312" w:eastAsia="仿宋_GB2312"/>
          <w:sz w:val="32"/>
          <w:szCs w:val="32"/>
        </w:rPr>
      </w:pPr>
      <w:r>
        <w:rPr>
          <w:rFonts w:hint="eastAsia" w:ascii="仿宋_GB2312" w:eastAsia="仿宋_GB2312"/>
          <w:sz w:val="32"/>
          <w:szCs w:val="32"/>
        </w:rPr>
        <w:t>8.城镇土地使用税。2023年县级城镇土地使用税收入700万元，增长0</w:t>
      </w:r>
      <w:r>
        <w:rPr>
          <w:rFonts w:ascii="仿宋_GB2312" w:eastAsia="仿宋_GB2312"/>
          <w:sz w:val="32"/>
          <w:szCs w:val="32"/>
        </w:rPr>
        <w:t>.3</w:t>
      </w:r>
      <w:r>
        <w:rPr>
          <w:rFonts w:hint="eastAsia" w:ascii="仿宋_GB2312" w:eastAsia="仿宋_GB2312"/>
          <w:sz w:val="32"/>
          <w:szCs w:val="32"/>
        </w:rPr>
        <w:t>%。主要是因为2</w:t>
      </w:r>
      <w:r>
        <w:rPr>
          <w:rFonts w:ascii="仿宋_GB2312" w:eastAsia="仿宋_GB2312"/>
          <w:sz w:val="32"/>
          <w:szCs w:val="32"/>
        </w:rPr>
        <w:t>02</w:t>
      </w:r>
      <w:r>
        <w:rPr>
          <w:rFonts w:hint="eastAsia" w:ascii="仿宋_GB2312" w:eastAsia="仿宋_GB2312"/>
          <w:sz w:val="32"/>
          <w:szCs w:val="32"/>
        </w:rPr>
        <w:t>3年加大核查力度。</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ascii="仿宋_GB2312" w:eastAsia="仿宋_GB2312"/>
          <w:sz w:val="32"/>
          <w:szCs w:val="32"/>
        </w:rPr>
      </w:pPr>
      <w:r>
        <w:rPr>
          <w:rFonts w:hint="eastAsia" w:ascii="仿宋_GB2312" w:eastAsia="仿宋_GB2312"/>
          <w:sz w:val="32"/>
          <w:szCs w:val="32"/>
        </w:rPr>
        <w:t>9.土地增值税。2023年县级土地增值税收入400万元，增长</w:t>
      </w:r>
      <w:r>
        <w:rPr>
          <w:rFonts w:ascii="仿宋_GB2312" w:eastAsia="仿宋_GB2312"/>
          <w:sz w:val="32"/>
          <w:szCs w:val="32"/>
        </w:rPr>
        <w:t>1.3</w:t>
      </w:r>
      <w:r>
        <w:rPr>
          <w:rFonts w:hint="eastAsia" w:ascii="仿宋_GB2312" w:eastAsia="仿宋_GB2312"/>
          <w:sz w:val="32"/>
          <w:szCs w:val="32"/>
        </w:rPr>
        <w:t>%。主要是因为2</w:t>
      </w:r>
      <w:r>
        <w:rPr>
          <w:rFonts w:ascii="仿宋_GB2312" w:eastAsia="仿宋_GB2312"/>
          <w:sz w:val="32"/>
          <w:szCs w:val="32"/>
        </w:rPr>
        <w:t>02</w:t>
      </w:r>
      <w:r>
        <w:rPr>
          <w:rFonts w:hint="eastAsia" w:ascii="仿宋_GB2312" w:eastAsia="仿宋_GB2312"/>
          <w:sz w:val="32"/>
          <w:szCs w:val="32"/>
        </w:rPr>
        <w:t>3年加大核查力度。</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ascii="仿宋_GB2312" w:eastAsia="仿宋_GB2312"/>
          <w:sz w:val="32"/>
          <w:szCs w:val="32"/>
        </w:rPr>
      </w:pPr>
      <w:r>
        <w:rPr>
          <w:rFonts w:hint="eastAsia" w:ascii="仿宋_GB2312" w:eastAsia="仿宋_GB2312"/>
          <w:sz w:val="32"/>
          <w:szCs w:val="32"/>
        </w:rPr>
        <w:t>10.车船税。2023年县级车船使用税收入</w:t>
      </w:r>
      <w:r>
        <w:rPr>
          <w:rFonts w:ascii="仿宋_GB2312" w:eastAsia="仿宋_GB2312"/>
          <w:sz w:val="32"/>
          <w:szCs w:val="32"/>
        </w:rPr>
        <w:t>2</w:t>
      </w:r>
      <w:r>
        <w:rPr>
          <w:rFonts w:hint="eastAsia" w:ascii="仿宋_GB2312" w:eastAsia="仿宋_GB2312"/>
          <w:sz w:val="32"/>
          <w:szCs w:val="32"/>
        </w:rPr>
        <w:t>00万元</w:t>
      </w:r>
      <w:r>
        <w:rPr>
          <w:rFonts w:hint="eastAsia" w:ascii="仿宋_GB2312" w:eastAsia="仿宋_GB2312"/>
          <w:sz w:val="32"/>
          <w:szCs w:val="32"/>
          <w:lang w:eastAsia="zh-CN"/>
        </w:rPr>
        <w:t>，</w:t>
      </w:r>
      <w:r>
        <w:rPr>
          <w:rFonts w:hint="eastAsia" w:ascii="仿宋_GB2312" w:eastAsia="仿宋_GB2312"/>
          <w:sz w:val="32"/>
          <w:szCs w:val="32"/>
        </w:rPr>
        <w:t>增长2</w:t>
      </w:r>
      <w:r>
        <w:rPr>
          <w:rFonts w:hint="eastAsia" w:ascii="仿宋_GB2312" w:eastAsia="仿宋_GB2312"/>
          <w:sz w:val="32"/>
          <w:szCs w:val="32"/>
          <w:lang w:val="en-US" w:eastAsia="zh-CN"/>
        </w:rPr>
        <w:t>.0</w:t>
      </w:r>
      <w:r>
        <w:rPr>
          <w:rFonts w:hint="eastAsia" w:ascii="仿宋_GB2312" w:eastAsia="仿宋_GB2312"/>
          <w:sz w:val="32"/>
          <w:szCs w:val="32"/>
        </w:rPr>
        <w:t>%。主要是因为2</w:t>
      </w:r>
      <w:r>
        <w:rPr>
          <w:rFonts w:ascii="仿宋_GB2312" w:eastAsia="仿宋_GB2312"/>
          <w:sz w:val="32"/>
          <w:szCs w:val="32"/>
        </w:rPr>
        <w:t>02</w:t>
      </w:r>
      <w:r>
        <w:rPr>
          <w:rFonts w:hint="eastAsia" w:ascii="仿宋_GB2312" w:eastAsia="仿宋_GB2312"/>
          <w:sz w:val="32"/>
          <w:szCs w:val="32"/>
        </w:rPr>
        <w:t>3年国民经济水平提高。</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ascii="仿宋_GB2312" w:eastAsia="仿宋_GB2312"/>
          <w:sz w:val="32"/>
          <w:szCs w:val="32"/>
        </w:rPr>
      </w:pPr>
      <w:r>
        <w:rPr>
          <w:rFonts w:hint="eastAsia" w:ascii="仿宋_GB2312" w:eastAsia="仿宋_GB2312"/>
          <w:sz w:val="32"/>
          <w:szCs w:val="32"/>
        </w:rPr>
        <w:t>11.耕地占用税。2023年县级耕地占用税收入700万元，下降62.9%。主要是因为2</w:t>
      </w:r>
      <w:r>
        <w:rPr>
          <w:rFonts w:ascii="仿宋_GB2312" w:eastAsia="仿宋_GB2312"/>
          <w:sz w:val="32"/>
          <w:szCs w:val="32"/>
        </w:rPr>
        <w:t>02</w:t>
      </w:r>
      <w:r>
        <w:rPr>
          <w:rFonts w:hint="eastAsia" w:ascii="仿宋_GB2312" w:eastAsia="仿宋_GB2312"/>
          <w:sz w:val="32"/>
          <w:szCs w:val="32"/>
        </w:rPr>
        <w:t>2年度清理以前年度欠税，增加2022年耕地占用税。今年无清理收入，申请报批地减少等影响2023年收入。</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ascii="仿宋_GB2312" w:eastAsia="仿宋_GB2312"/>
          <w:sz w:val="32"/>
          <w:szCs w:val="32"/>
        </w:rPr>
      </w:pPr>
      <w:r>
        <w:rPr>
          <w:rFonts w:hint="eastAsia" w:ascii="仿宋_GB2312" w:eastAsia="仿宋_GB2312"/>
          <w:sz w:val="32"/>
          <w:szCs w:val="32"/>
        </w:rPr>
        <w:t>12.契税。2023年县级契税收入1</w:t>
      </w:r>
      <w:r>
        <w:rPr>
          <w:rFonts w:ascii="仿宋_GB2312" w:eastAsia="仿宋_GB2312"/>
          <w:sz w:val="32"/>
          <w:szCs w:val="32"/>
        </w:rPr>
        <w:t>,</w:t>
      </w:r>
      <w:r>
        <w:rPr>
          <w:rFonts w:hint="eastAsia" w:ascii="仿宋_GB2312" w:eastAsia="仿宋_GB2312"/>
          <w:sz w:val="32"/>
          <w:szCs w:val="32"/>
        </w:rPr>
        <w:t>000万元，增长11</w:t>
      </w:r>
      <w:r>
        <w:rPr>
          <w:rFonts w:ascii="仿宋_GB2312" w:eastAsia="仿宋_GB2312"/>
          <w:sz w:val="32"/>
          <w:szCs w:val="32"/>
        </w:rPr>
        <w:t>.</w:t>
      </w:r>
      <w:r>
        <w:rPr>
          <w:rFonts w:hint="eastAsia" w:ascii="仿宋_GB2312" w:eastAsia="仿宋_GB2312"/>
          <w:sz w:val="32"/>
          <w:szCs w:val="32"/>
        </w:rPr>
        <w:t>5%。主要是预计2</w:t>
      </w:r>
      <w:r>
        <w:rPr>
          <w:rFonts w:ascii="仿宋_GB2312" w:eastAsia="仿宋_GB2312"/>
          <w:sz w:val="32"/>
          <w:szCs w:val="32"/>
        </w:rPr>
        <w:t>02</w:t>
      </w:r>
      <w:r>
        <w:rPr>
          <w:rFonts w:hint="eastAsia" w:ascii="仿宋_GB2312" w:eastAsia="仿宋_GB2312"/>
          <w:sz w:val="32"/>
          <w:szCs w:val="32"/>
        </w:rPr>
        <w:t>3年有新楼盘交房，二手房成交量增加。</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ascii="仿宋_GB2312" w:eastAsia="仿宋_GB2312"/>
          <w:sz w:val="32"/>
          <w:szCs w:val="32"/>
        </w:rPr>
      </w:pPr>
      <w:r>
        <w:rPr>
          <w:rFonts w:hint="eastAsia" w:ascii="仿宋_GB2312" w:eastAsia="仿宋_GB2312"/>
          <w:sz w:val="32"/>
          <w:szCs w:val="32"/>
        </w:rPr>
        <w:t>13.专项收入。2023年县级专项收入529万元，下降61</w:t>
      </w:r>
      <w:r>
        <w:rPr>
          <w:rFonts w:hint="eastAsia" w:ascii="仿宋_GB2312" w:eastAsia="仿宋_GB2312"/>
          <w:sz w:val="32"/>
          <w:szCs w:val="32"/>
          <w:lang w:val="en-US" w:eastAsia="zh-CN"/>
        </w:rPr>
        <w:t>.0</w:t>
      </w:r>
      <w:r>
        <w:rPr>
          <w:rFonts w:hint="eastAsia" w:ascii="仿宋_GB2312" w:eastAsia="仿宋_GB2312"/>
          <w:sz w:val="32"/>
          <w:szCs w:val="32"/>
        </w:rPr>
        <w:t>%。</w:t>
      </w:r>
      <w:bookmarkStart w:id="0" w:name="_Hlk92639055"/>
      <w:r>
        <w:rPr>
          <w:rFonts w:hint="eastAsia" w:ascii="仿宋_GB2312" w:eastAsia="仿宋_GB2312"/>
          <w:sz w:val="32"/>
          <w:szCs w:val="32"/>
        </w:rPr>
        <w:t>主要是因为严格落实国家减税降费政策。</w:t>
      </w:r>
      <w:bookmarkEnd w:id="0"/>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ascii="仿宋_GB2312" w:eastAsia="仿宋_GB2312"/>
          <w:sz w:val="32"/>
          <w:szCs w:val="32"/>
          <w:highlight w:val="red"/>
        </w:rPr>
      </w:pPr>
      <w:r>
        <w:rPr>
          <w:rFonts w:hint="eastAsia" w:ascii="仿宋_GB2312" w:eastAsia="仿宋_GB2312"/>
          <w:sz w:val="32"/>
          <w:szCs w:val="32"/>
        </w:rPr>
        <w:t>14.行政事业性收费收入。2023年县级行政事业性收费收入863万元，增长</w:t>
      </w:r>
      <w:r>
        <w:rPr>
          <w:rFonts w:ascii="仿宋_GB2312" w:eastAsia="仿宋_GB2312"/>
          <w:sz w:val="32"/>
          <w:szCs w:val="32"/>
        </w:rPr>
        <w:t>1</w:t>
      </w:r>
      <w:r>
        <w:rPr>
          <w:rFonts w:hint="eastAsia" w:ascii="仿宋_GB2312" w:eastAsia="仿宋_GB2312"/>
          <w:sz w:val="32"/>
          <w:szCs w:val="32"/>
        </w:rPr>
        <w:t>2</w:t>
      </w:r>
      <w:r>
        <w:rPr>
          <w:rFonts w:ascii="仿宋_GB2312" w:eastAsia="仿宋_GB2312"/>
          <w:sz w:val="32"/>
          <w:szCs w:val="32"/>
        </w:rPr>
        <w:t>.2</w:t>
      </w:r>
      <w:r>
        <w:rPr>
          <w:rFonts w:hint="eastAsia" w:ascii="仿宋_GB2312" w:eastAsia="仿宋_GB2312"/>
          <w:sz w:val="32"/>
          <w:szCs w:val="32"/>
        </w:rPr>
        <w:t>%。按照2022年增幅预估2023年行政事业性收费收入。</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ascii="仿宋_GB2312" w:eastAsia="仿宋_GB2312"/>
          <w:sz w:val="32"/>
          <w:szCs w:val="32"/>
        </w:rPr>
      </w:pPr>
      <w:r>
        <w:rPr>
          <w:rFonts w:hint="eastAsia" w:ascii="仿宋_GB2312" w:eastAsia="仿宋_GB2312"/>
          <w:sz w:val="32"/>
          <w:szCs w:val="32"/>
        </w:rPr>
        <w:t>15.罚没收入。2023年，县级罚没收入</w:t>
      </w:r>
      <w:r>
        <w:rPr>
          <w:rFonts w:ascii="仿宋_GB2312" w:eastAsia="仿宋_GB2312"/>
          <w:sz w:val="32"/>
          <w:szCs w:val="32"/>
        </w:rPr>
        <w:t>1,</w:t>
      </w:r>
      <w:r>
        <w:rPr>
          <w:rFonts w:hint="eastAsia" w:ascii="仿宋_GB2312" w:eastAsia="仿宋_GB2312"/>
          <w:sz w:val="32"/>
          <w:szCs w:val="32"/>
        </w:rPr>
        <w:t>419万元，下降22.8%。主要是因为2</w:t>
      </w:r>
      <w:r>
        <w:rPr>
          <w:rFonts w:ascii="仿宋_GB2312" w:eastAsia="仿宋_GB2312"/>
          <w:sz w:val="32"/>
          <w:szCs w:val="32"/>
        </w:rPr>
        <w:t>02</w:t>
      </w:r>
      <w:r>
        <w:rPr>
          <w:rFonts w:hint="eastAsia" w:ascii="仿宋_GB2312" w:eastAsia="仿宋_GB2312"/>
          <w:sz w:val="32"/>
          <w:szCs w:val="32"/>
        </w:rPr>
        <w:t>3年继续落实国家减税降费政策。</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6.</w:t>
      </w:r>
      <w:r>
        <w:rPr>
          <w:rFonts w:hint="eastAsia" w:ascii="仿宋_GB2312" w:eastAsia="仿宋_GB2312"/>
          <w:sz w:val="32"/>
          <w:szCs w:val="32"/>
        </w:rPr>
        <w:t>政府住房基金收入。2023年，县级政府住房基金收入700万元，增长172.4%。主要是因为2022年疫情管控，公租房和廉租房租户收入偏低，无法正常缴纳房屋租金，暂缓到2023年再进行缴纳。</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7</w:t>
      </w:r>
      <w:r>
        <w:rPr>
          <w:rFonts w:hint="eastAsia" w:ascii="仿宋_GB2312" w:eastAsia="仿宋_GB2312"/>
          <w:sz w:val="32"/>
          <w:szCs w:val="32"/>
        </w:rPr>
        <w:t>.国有资源（资产）有偿使用收入。2023年县级国有资源（资产）有偿使用收入139万元，下降52</w:t>
      </w:r>
      <w:r>
        <w:rPr>
          <w:rFonts w:ascii="仿宋_GB2312" w:eastAsia="仿宋_GB2312"/>
          <w:sz w:val="32"/>
          <w:szCs w:val="32"/>
        </w:rPr>
        <w:t>.</w:t>
      </w:r>
      <w:r>
        <w:rPr>
          <w:rFonts w:hint="eastAsia" w:ascii="仿宋_GB2312" w:eastAsia="仿宋_GB2312"/>
          <w:sz w:val="32"/>
          <w:szCs w:val="32"/>
        </w:rPr>
        <w:t>4%。主要是因为上年收入基数较大。</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ascii="楷体_GB2312" w:hAnsi="楷体_GB2312" w:eastAsia="楷体_GB2312" w:cs="楷体_GB2312"/>
          <w:sz w:val="32"/>
          <w:szCs w:val="32"/>
          <w:highlight w:val="yellow"/>
        </w:rPr>
      </w:pPr>
      <w:r>
        <w:rPr>
          <w:rFonts w:hint="eastAsia" w:ascii="楷体_GB2312" w:hAnsi="楷体_GB2312" w:eastAsia="楷体_GB2312" w:cs="楷体_GB2312"/>
          <w:sz w:val="32"/>
          <w:szCs w:val="32"/>
          <w:highlight w:val="none"/>
        </w:rPr>
        <w:t>（二）支出预算安排情况</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ascii="仿宋_GB2312" w:eastAsia="仿宋_GB2312"/>
          <w:sz w:val="32"/>
          <w:szCs w:val="32"/>
        </w:rPr>
      </w:pPr>
      <w:r>
        <w:rPr>
          <w:rFonts w:hint="eastAsia" w:ascii="仿宋_GB2312" w:eastAsia="仿宋_GB2312"/>
          <w:sz w:val="32"/>
          <w:szCs w:val="32"/>
        </w:rPr>
        <w:t>2023年，县级一般公共预算支出230</w:t>
      </w:r>
      <w:r>
        <w:rPr>
          <w:rFonts w:ascii="仿宋_GB2312" w:eastAsia="仿宋_GB2312"/>
          <w:sz w:val="32"/>
          <w:szCs w:val="32"/>
        </w:rPr>
        <w:t>,</w:t>
      </w:r>
      <w:r>
        <w:rPr>
          <w:rFonts w:hint="eastAsia" w:ascii="仿宋_GB2312" w:eastAsia="仿宋_GB2312"/>
          <w:sz w:val="32"/>
          <w:szCs w:val="32"/>
        </w:rPr>
        <w:t>981万元。</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ascii="仿宋_GB2312" w:eastAsia="仿宋_GB2312"/>
          <w:color w:val="FF0000"/>
          <w:sz w:val="32"/>
          <w:szCs w:val="32"/>
        </w:rPr>
      </w:pPr>
      <w:r>
        <w:rPr>
          <w:rFonts w:hint="eastAsia" w:ascii="仿宋_GB2312" w:eastAsia="仿宋_GB2312"/>
          <w:sz w:val="32"/>
          <w:szCs w:val="32"/>
        </w:rPr>
        <w:t>根据预算法和中省市有关规定，2023年编报</w:t>
      </w:r>
      <w:r>
        <w:rPr>
          <w:rFonts w:ascii="仿宋_GB2312" w:eastAsia="仿宋_GB2312"/>
          <w:sz w:val="32"/>
          <w:szCs w:val="32"/>
        </w:rPr>
        <w:t>5</w:t>
      </w:r>
      <w:r>
        <w:rPr>
          <w:rFonts w:hint="eastAsia" w:ascii="仿宋_GB2312" w:eastAsia="仿宋_GB2312"/>
          <w:sz w:val="32"/>
          <w:szCs w:val="32"/>
        </w:rPr>
        <w:t>张报表反映县级支出预算安排情况。具体是：（1）2023年本地区一般公共预算支出预算表，反映2023年县级支出预算总貌；（2）2023年本级一般公共预算支出</w:t>
      </w:r>
      <w:r>
        <w:rPr>
          <w:rFonts w:ascii="仿宋_GB2312" w:eastAsia="仿宋_GB2312"/>
          <w:sz w:val="32"/>
          <w:szCs w:val="32"/>
        </w:rPr>
        <w:t>预算</w:t>
      </w:r>
      <w:r>
        <w:rPr>
          <w:rFonts w:hint="eastAsia" w:ascii="仿宋_GB2312" w:eastAsia="仿宋_GB2312"/>
          <w:sz w:val="32"/>
          <w:szCs w:val="32"/>
        </w:rPr>
        <w:t>总表，将县级支出按支出大类</w:t>
      </w:r>
      <w:r>
        <w:rPr>
          <w:rFonts w:ascii="仿宋_GB2312" w:eastAsia="仿宋_GB2312"/>
          <w:sz w:val="32"/>
          <w:szCs w:val="32"/>
        </w:rPr>
        <w:t>科目及线下</w:t>
      </w:r>
      <w:r>
        <w:rPr>
          <w:rFonts w:hint="eastAsia" w:ascii="仿宋_GB2312" w:eastAsia="仿宋_GB2312"/>
          <w:sz w:val="32"/>
          <w:szCs w:val="32"/>
        </w:rPr>
        <w:t>反映</w:t>
      </w:r>
      <w:r>
        <w:rPr>
          <w:rFonts w:ascii="仿宋_GB2312" w:eastAsia="仿宋_GB2312"/>
          <w:sz w:val="32"/>
          <w:szCs w:val="32"/>
        </w:rPr>
        <w:t>支出</w:t>
      </w:r>
      <w:r>
        <w:rPr>
          <w:rFonts w:hint="eastAsia" w:ascii="仿宋_GB2312" w:eastAsia="仿宋_GB2312"/>
          <w:sz w:val="32"/>
          <w:szCs w:val="32"/>
        </w:rPr>
        <w:t>方向；（3）2023年本级一般公共预算支出预算表，将县级支出按支出功能科目编列，反映县级各项支出的具体内容和方向；（4）2023年本级一般公共预算支出经济分类预算表；（</w:t>
      </w:r>
      <w:r>
        <w:rPr>
          <w:rFonts w:ascii="仿宋_GB2312" w:eastAsia="仿宋_GB2312"/>
          <w:sz w:val="32"/>
          <w:szCs w:val="32"/>
        </w:rPr>
        <w:t>5</w:t>
      </w:r>
      <w:r>
        <w:rPr>
          <w:rFonts w:hint="eastAsia" w:ascii="仿宋_GB2312" w:eastAsia="仿宋_GB2312"/>
          <w:sz w:val="32"/>
          <w:szCs w:val="32"/>
        </w:rPr>
        <w:t>）2023年本级一般公共预算基本支出表，将县级基本支出预算按支出政府经济科目编列，反映各项支出的经济性质和具体用途。</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（三）转移支付情况说明</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0"/>
        <w:textAlignment w:val="auto"/>
        <w:rPr>
          <w:rFonts w:ascii="仿宋_GB2312" w:eastAsia="仿宋_GB2312"/>
          <w:sz w:val="32"/>
          <w:szCs w:val="32"/>
        </w:rPr>
      </w:pPr>
      <w:r>
        <w:rPr>
          <w:rFonts w:hint="eastAsia" w:ascii="仿宋_GB2312" w:eastAsia="仿宋_GB2312"/>
          <w:sz w:val="32"/>
          <w:szCs w:val="32"/>
        </w:rPr>
        <w:t>2023年，我县中省市转移支付资金预算212,486万元，其中，税收返还1</w:t>
      </w:r>
      <w:r>
        <w:rPr>
          <w:rFonts w:ascii="仿宋_GB2312" w:eastAsia="仿宋_GB2312"/>
          <w:sz w:val="32"/>
          <w:szCs w:val="32"/>
        </w:rPr>
        <w:t>,</w:t>
      </w:r>
      <w:r>
        <w:rPr>
          <w:rFonts w:hint="eastAsia" w:ascii="仿宋_GB2312" w:eastAsia="仿宋_GB2312"/>
          <w:sz w:val="32"/>
          <w:szCs w:val="32"/>
        </w:rPr>
        <w:t>870万元，一般性转移支付1</w:t>
      </w:r>
      <w:r>
        <w:rPr>
          <w:rFonts w:ascii="仿宋_GB2312" w:eastAsia="仿宋_GB2312"/>
          <w:sz w:val="32"/>
          <w:szCs w:val="32"/>
        </w:rPr>
        <w:t>4</w:t>
      </w:r>
      <w:r>
        <w:rPr>
          <w:rFonts w:hint="eastAsia" w:ascii="仿宋_GB2312" w:eastAsia="仿宋_GB2312"/>
          <w:sz w:val="32"/>
          <w:szCs w:val="32"/>
        </w:rPr>
        <w:t>7</w:t>
      </w:r>
      <w:r>
        <w:rPr>
          <w:rFonts w:ascii="仿宋_GB2312" w:eastAsia="仿宋_GB2312"/>
          <w:sz w:val="32"/>
          <w:szCs w:val="32"/>
        </w:rPr>
        <w:t>,</w:t>
      </w:r>
      <w:r>
        <w:rPr>
          <w:rFonts w:hint="eastAsia" w:ascii="仿宋_GB2312" w:eastAsia="仿宋_GB2312"/>
          <w:sz w:val="32"/>
          <w:szCs w:val="32"/>
        </w:rPr>
        <w:t>602万元，专项转移支付63</w:t>
      </w:r>
      <w:r>
        <w:rPr>
          <w:rFonts w:ascii="仿宋_GB2312" w:eastAsia="仿宋_GB2312"/>
          <w:sz w:val="32"/>
          <w:szCs w:val="32"/>
        </w:rPr>
        <w:t>,</w:t>
      </w:r>
      <w:r>
        <w:rPr>
          <w:rFonts w:hint="eastAsia" w:ascii="仿宋_GB2312" w:eastAsia="仿宋_GB2312"/>
          <w:sz w:val="32"/>
          <w:szCs w:val="32"/>
        </w:rPr>
        <w:t>014万元。县级按照转移支付和专项转移支付要求，结合县级实际予以安排。</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（四）预算绩效开展情况说明</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0"/>
        <w:textAlignment w:val="auto"/>
        <w:rPr>
          <w:rFonts w:ascii="仿宋_GB2312" w:eastAsia="仿宋_GB2312"/>
          <w:spacing w:val="-6"/>
          <w:sz w:val="32"/>
          <w:szCs w:val="32"/>
        </w:rPr>
      </w:pPr>
      <w:r>
        <w:rPr>
          <w:rFonts w:hint="eastAsia" w:ascii="仿宋_GB2312" w:eastAsia="仿宋_GB2312"/>
          <w:sz w:val="32"/>
          <w:szCs w:val="32"/>
        </w:rPr>
        <w:t>2023年，</w:t>
      </w:r>
      <w:r>
        <w:rPr>
          <w:rFonts w:hint="eastAsia" w:ascii="仿宋_GB2312" w:eastAsia="仿宋_GB2312"/>
          <w:spacing w:val="-6"/>
          <w:sz w:val="32"/>
          <w:szCs w:val="32"/>
        </w:rPr>
        <w:t>我县将认真贯彻落实《关于全面实施预算绩效管理的意见》文件精神，以预算管理一体化系统为支撑，深入推进绩效管理改革。夯实预算绩效管理的责任主体，做实做细做全预算绩效目标；大力推进财政专项资金重点绩效评价，扩大绩效目标运行监控范围，对重大政策和重点项目实行全周期跟踪问效。按照“花钱必问效、无效必问责”的要求，健全绩效评价结果与预算安排、改进管理、政策调整的挂钩机制，督促部门抓好问题整改。加强对中省市重大财税政策贯彻落实情况的监督，推进重大财税政策绩效评估工作。加强会计信息质量和中介机构执业质量监督，加强行政事业单位财务内控管理，规范政府收支行为，严肃财经纪律。积极推动财会监督与纪检监察监督、审计监督等其他监督的贯通协调，不断提高财政资金使用效益。</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（五）举借债务情况说明</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0"/>
        <w:textAlignment w:val="auto"/>
        <w:rPr>
          <w:rFonts w:ascii="仿宋_GB2312" w:eastAsia="仿宋_GB2312"/>
          <w:sz w:val="32"/>
          <w:szCs w:val="32"/>
        </w:rPr>
      </w:pPr>
      <w:r>
        <w:rPr>
          <w:rFonts w:hint="eastAsia" w:ascii="仿宋_GB2312" w:eastAsia="仿宋_GB2312"/>
          <w:sz w:val="32"/>
          <w:szCs w:val="32"/>
        </w:rPr>
        <w:t>2023年债务余额待年终才能汇总完毕。限额及新增债券的分配待市人代会审议通过并由市财政局下达后，方可公开。</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（六）巩固脱贫攻坚成果衔接乡村振兴资金安排说明</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0"/>
        <w:textAlignment w:val="auto"/>
        <w:rPr>
          <w:rFonts w:ascii="仿宋_GB2312" w:eastAsia="仿宋_GB2312"/>
          <w:spacing w:val="-6"/>
          <w:sz w:val="32"/>
          <w:szCs w:val="32"/>
        </w:rPr>
      </w:pPr>
      <w:r>
        <w:rPr>
          <w:rFonts w:hint="eastAsia" w:ascii="仿宋_GB2312" w:eastAsia="仿宋_GB2312"/>
          <w:spacing w:val="-6"/>
          <w:sz w:val="32"/>
          <w:szCs w:val="32"/>
        </w:rPr>
        <w:t>2023年安排巩固脱贫衔接乡村振兴资金11</w:t>
      </w:r>
      <w:r>
        <w:rPr>
          <w:rFonts w:ascii="仿宋_GB2312" w:eastAsia="仿宋_GB2312"/>
          <w:spacing w:val="-6"/>
          <w:sz w:val="32"/>
          <w:szCs w:val="32"/>
        </w:rPr>
        <w:t>,</w:t>
      </w:r>
      <w:r>
        <w:rPr>
          <w:rFonts w:hint="eastAsia" w:ascii="仿宋_GB2312" w:eastAsia="仿宋_GB2312"/>
          <w:spacing w:val="-6"/>
          <w:sz w:val="32"/>
          <w:szCs w:val="32"/>
        </w:rPr>
        <w:t>275万元，主要用于</w:t>
      </w:r>
      <w:r>
        <w:rPr>
          <w:rFonts w:hint="eastAsia" w:ascii="仿宋_GB2312" w:eastAsia="仿宋_GB2312"/>
          <w:sz w:val="32"/>
          <w:szCs w:val="32"/>
        </w:rPr>
        <w:t>农村基础设施、农田水利设施、人居环境整治、农村安全饮水、小额贷款贴息等项目需求，积极巩固脱贫攻坚成果衔接乡村振兴</w:t>
      </w:r>
      <w:r>
        <w:rPr>
          <w:rFonts w:hint="eastAsia" w:ascii="仿宋_GB2312" w:eastAsia="仿宋_GB2312"/>
          <w:spacing w:val="-6"/>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0"/>
        <w:textAlignment w:val="auto"/>
        <w:rPr>
          <w:rFonts w:ascii="仿宋_GB2312" w:eastAsia="仿宋_GB2312"/>
          <w:sz w:val="32"/>
          <w:szCs w:val="32"/>
        </w:rPr>
      </w:pPr>
      <w:r>
        <w:rPr>
          <w:rFonts w:hint="eastAsia" w:ascii="楷体_GB2312" w:hAnsi="楷体_GB2312" w:eastAsia="楷体_GB2312" w:cs="楷体_GB2312"/>
          <w:sz w:val="32"/>
          <w:szCs w:val="32"/>
        </w:rPr>
        <w:t>（七）县级汇总的“三公”经费预算安排情况说明</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ascii="仿宋_GB2312" w:eastAsia="仿宋_GB2312"/>
          <w:sz w:val="32"/>
          <w:szCs w:val="32"/>
        </w:rPr>
      </w:pPr>
      <w:r>
        <w:rPr>
          <w:rFonts w:hint="eastAsia" w:ascii="仿宋_GB2312" w:eastAsia="仿宋_GB2312"/>
          <w:sz w:val="32"/>
          <w:szCs w:val="32"/>
        </w:rPr>
        <w:t>2023年，县级“三公”经费预算</w:t>
      </w:r>
      <w:r>
        <w:rPr>
          <w:rFonts w:ascii="仿宋_GB2312" w:eastAsia="仿宋_GB2312"/>
          <w:sz w:val="32"/>
          <w:szCs w:val="32"/>
        </w:rPr>
        <w:t>4</w:t>
      </w:r>
      <w:r>
        <w:rPr>
          <w:rFonts w:hint="eastAsia" w:ascii="仿宋_GB2312" w:eastAsia="仿宋_GB2312"/>
          <w:sz w:val="32"/>
          <w:szCs w:val="32"/>
        </w:rPr>
        <w:t>39.18万元，较上年预算下降11</w:t>
      </w:r>
      <w:r>
        <w:rPr>
          <w:rFonts w:ascii="仿宋_GB2312" w:eastAsia="仿宋_GB2312"/>
          <w:sz w:val="32"/>
          <w:szCs w:val="32"/>
        </w:rPr>
        <w:t>.</w:t>
      </w:r>
      <w:r>
        <w:rPr>
          <w:rFonts w:hint="eastAsia" w:ascii="仿宋_GB2312" w:eastAsia="仿宋_GB2312"/>
          <w:sz w:val="32"/>
          <w:szCs w:val="32"/>
        </w:rPr>
        <w:t>99%，下降了59.8万元，主要是严格控制“三公”经费支出。其中：因公出国（境）费20万元，与上年预算持平，主要是预计出国（境）次数不会下降；公务用车运行费378.58万元</w:t>
      </w:r>
      <w:r>
        <w:rPr>
          <w:rFonts w:hint="eastAsia" w:ascii="仿宋_GB2312" w:hAnsi="Courier New" w:eastAsia="仿宋_GB2312" w:cs="Courier New"/>
          <w:sz w:val="32"/>
          <w:szCs w:val="32"/>
        </w:rPr>
        <w:t>（其中公务用车购置</w:t>
      </w:r>
      <w:r>
        <w:rPr>
          <w:rFonts w:ascii="仿宋_GB2312" w:hAnsi="Courier New" w:eastAsia="仿宋_GB2312" w:cs="Courier New"/>
          <w:sz w:val="32"/>
          <w:szCs w:val="32"/>
        </w:rPr>
        <w:t>0</w:t>
      </w:r>
      <w:r>
        <w:rPr>
          <w:rFonts w:hint="eastAsia" w:ascii="仿宋_GB2312" w:hAnsi="Courier New" w:eastAsia="仿宋_GB2312" w:cs="Courier New"/>
          <w:sz w:val="32"/>
          <w:szCs w:val="32"/>
        </w:rPr>
        <w:t>万元，公务用车运行维护费378.58万元），</w:t>
      </w:r>
      <w:r>
        <w:rPr>
          <w:rFonts w:hint="eastAsia" w:ascii="仿宋_GB2312" w:eastAsia="仿宋_GB2312"/>
          <w:sz w:val="32"/>
          <w:szCs w:val="32"/>
        </w:rPr>
        <w:t>较上年预算减少79.42万元，</w:t>
      </w:r>
      <w:r>
        <w:rPr>
          <w:rFonts w:hint="eastAsia" w:ascii="仿宋_GB2312" w:hAnsi="Courier New" w:eastAsia="仿宋_GB2312" w:cs="Courier New"/>
          <w:sz w:val="32"/>
          <w:szCs w:val="32"/>
        </w:rPr>
        <w:t>下降18.55%，主要是加强了公务车辆管理；</w:t>
      </w:r>
      <w:r>
        <w:rPr>
          <w:rFonts w:hint="eastAsia" w:ascii="仿宋_GB2312" w:eastAsia="仿宋_GB2312"/>
          <w:sz w:val="32"/>
          <w:szCs w:val="32"/>
        </w:rPr>
        <w:t xml:space="preserve">公务接待费40.59万元，较上年预算减少10.41万元，下降20.41%，主要是进一步严格了接待管理程序，控制了接待支出。   </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2023年，全县将继续坚决贯彻落实习近平总书记“党政机关要坚持过紧日子”的重要指示精神，认真贯彻落实中央八项规定，厉行勤俭节约，把“过紧日子”作为长效机制，始终牢固树立艰苦奋斗、勤俭节约的思想，反对铺张浪费，努力降低行政运行成本，做到“三公”经费只减不增。</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ascii="黑体" w:hAnsi="微软雅黑" w:eastAsia="黑体"/>
          <w:sz w:val="32"/>
          <w:szCs w:val="32"/>
        </w:rPr>
      </w:pPr>
      <w:r>
        <w:rPr>
          <w:rFonts w:hint="eastAsia" w:ascii="黑体" w:hAnsi="微软雅黑" w:eastAsia="黑体"/>
          <w:sz w:val="32"/>
          <w:szCs w:val="32"/>
        </w:rPr>
        <w:t>说明2</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ascii="黑体" w:hAnsi="微软雅黑" w:eastAsia="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ascii="华文中宋" w:hAnsi="华文中宋" w:eastAsia="华文中宋"/>
          <w:b/>
          <w:sz w:val="36"/>
          <w:szCs w:val="36"/>
        </w:rPr>
      </w:pPr>
      <w:r>
        <w:rPr>
          <w:rFonts w:hint="eastAsia" w:ascii="方正小标宋简体" w:hAnsi="方正小标宋简体" w:eastAsia="方正小标宋简体" w:cs="方正小标宋简体"/>
          <w:bCs/>
          <w:sz w:val="44"/>
          <w:szCs w:val="44"/>
        </w:rPr>
        <w:t>关于2023年政府性基金预算情况的说明</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ascii="仿宋_GB2312" w:eastAsia="仿宋_GB2312"/>
          <w:sz w:val="32"/>
          <w:szCs w:val="32"/>
        </w:rPr>
      </w:pPr>
      <w:r>
        <w:rPr>
          <w:rFonts w:hint="eastAsia" w:ascii="仿宋_GB2312" w:eastAsia="仿宋_GB2312"/>
          <w:sz w:val="32"/>
          <w:szCs w:val="32"/>
        </w:rPr>
        <w:t>政府性基金预算，是依照法律、行政法规的规定在一定期限内向特定对象征收、收取或者以其他方式取得的收入，专项用于特定公共事业发展的收支预算。政府性基金预算应当根据基金项目收入情况和实际支出需要，按基金项目编制，做到以收定支。</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（一）收入预算安排情况</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ascii="仿宋_GB2312" w:eastAsia="仿宋_GB2312"/>
          <w:sz w:val="32"/>
          <w:szCs w:val="32"/>
        </w:rPr>
      </w:pPr>
      <w:r>
        <w:rPr>
          <w:rFonts w:hint="eastAsia" w:ascii="仿宋_GB2312" w:eastAsia="仿宋_GB2312"/>
          <w:sz w:val="32"/>
          <w:szCs w:val="32"/>
        </w:rPr>
        <w:t>2023年，县级政府性基金收入总计16</w:t>
      </w:r>
      <w:r>
        <w:rPr>
          <w:rFonts w:ascii="仿宋_GB2312" w:eastAsia="仿宋_GB2312"/>
          <w:sz w:val="32"/>
          <w:szCs w:val="32"/>
        </w:rPr>
        <w:t>,</w:t>
      </w:r>
      <w:r>
        <w:rPr>
          <w:rFonts w:hint="eastAsia" w:ascii="仿宋_GB2312" w:eastAsia="仿宋_GB2312"/>
          <w:sz w:val="32"/>
          <w:szCs w:val="32"/>
        </w:rPr>
        <w:t>600万元，其中：县级政府性基金收入1</w:t>
      </w:r>
      <w:r>
        <w:rPr>
          <w:rFonts w:ascii="仿宋_GB2312" w:eastAsia="仿宋_GB2312"/>
          <w:sz w:val="32"/>
          <w:szCs w:val="32"/>
        </w:rPr>
        <w:t>6,</w:t>
      </w:r>
      <w:r>
        <w:rPr>
          <w:rFonts w:hint="eastAsia" w:ascii="仿宋_GB2312" w:eastAsia="仿宋_GB2312"/>
          <w:sz w:val="32"/>
          <w:szCs w:val="32"/>
        </w:rPr>
        <w:t>60</w:t>
      </w:r>
      <w:r>
        <w:rPr>
          <w:rFonts w:ascii="仿宋_GB2312" w:eastAsia="仿宋_GB2312"/>
          <w:sz w:val="32"/>
          <w:szCs w:val="32"/>
        </w:rPr>
        <w:t>0</w:t>
      </w:r>
      <w:r>
        <w:rPr>
          <w:rFonts w:hint="eastAsia" w:ascii="仿宋_GB2312" w:eastAsia="仿宋_GB2312"/>
          <w:sz w:val="32"/>
          <w:szCs w:val="32"/>
        </w:rPr>
        <w:t>万元，</w:t>
      </w:r>
      <w:r>
        <w:rPr>
          <w:rFonts w:hint="eastAsia" w:ascii="仿宋_GB2312" w:eastAsia="仿宋_GB2312"/>
          <w:sz w:val="32"/>
          <w:szCs w:val="32"/>
          <w:lang w:eastAsia="zh-CN"/>
        </w:rPr>
        <w:t>较上年</w:t>
      </w:r>
      <w:r>
        <w:rPr>
          <w:rFonts w:hint="eastAsia" w:ascii="仿宋_GB2312" w:eastAsia="仿宋_GB2312"/>
          <w:sz w:val="32"/>
          <w:szCs w:val="32"/>
        </w:rPr>
        <w:t>下降14.6</w:t>
      </w:r>
      <w:r>
        <w:rPr>
          <w:rFonts w:hint="eastAsia" w:ascii="仿宋_GB2312" w:eastAsia="仿宋_GB2312"/>
          <w:sz w:val="32"/>
          <w:szCs w:val="32"/>
          <w:shd w:val="clear" w:color="auto" w:fill="FFFFFF" w:themeFill="background1"/>
        </w:rPr>
        <w:t>%</w:t>
      </w:r>
      <w:r>
        <w:rPr>
          <w:rFonts w:hint="eastAsia" w:ascii="仿宋_GB2312" w:eastAsia="仿宋_GB2312"/>
          <w:sz w:val="32"/>
          <w:szCs w:val="32"/>
        </w:rPr>
        <w:t>，主要是因为国有土地使用权出让收入下降较大。</w:t>
      </w:r>
      <w:r>
        <w:rPr>
          <w:rFonts w:ascii="仿宋_GB2312" w:eastAsia="仿宋_GB2312"/>
          <w:sz w:val="32"/>
          <w:szCs w:val="32"/>
        </w:rPr>
        <w:t>上年结余</w:t>
      </w:r>
      <w:r>
        <w:rPr>
          <w:rFonts w:hint="eastAsia" w:ascii="仿宋_GB2312" w:eastAsia="仿宋_GB2312"/>
          <w:sz w:val="32"/>
          <w:szCs w:val="32"/>
        </w:rPr>
        <w:t>3,</w:t>
      </w:r>
      <w:r>
        <w:rPr>
          <w:rFonts w:ascii="仿宋_GB2312" w:eastAsia="仿宋_GB2312"/>
          <w:sz w:val="32"/>
          <w:szCs w:val="32"/>
        </w:rPr>
        <w:t>0</w:t>
      </w:r>
      <w:r>
        <w:rPr>
          <w:rFonts w:hint="eastAsia" w:ascii="仿宋_GB2312" w:eastAsia="仿宋_GB2312"/>
          <w:sz w:val="32"/>
          <w:szCs w:val="32"/>
        </w:rPr>
        <w:t>92万元。</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ascii="仿宋_GB2312" w:eastAsia="仿宋_GB2312"/>
          <w:sz w:val="32"/>
          <w:szCs w:val="32"/>
        </w:rPr>
      </w:pPr>
      <w:r>
        <w:rPr>
          <w:rFonts w:hint="eastAsia" w:ascii="楷体_GB2312" w:hAnsi="楷体_GB2312" w:eastAsia="楷体_GB2312" w:cs="楷体_GB2312"/>
          <w:sz w:val="32"/>
          <w:szCs w:val="32"/>
        </w:rPr>
        <w:t>（二）支出预算安排情况</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ascii="仿宋_GB2312" w:eastAsia="仿宋_GB2312"/>
          <w:sz w:val="32"/>
          <w:szCs w:val="32"/>
        </w:rPr>
      </w:pPr>
      <w:r>
        <w:rPr>
          <w:rFonts w:hint="eastAsia" w:ascii="仿宋_GB2312" w:eastAsia="仿宋_GB2312"/>
          <w:sz w:val="32"/>
          <w:szCs w:val="32"/>
        </w:rPr>
        <w:t>2023年，县级政府性基金支出预算总计19</w:t>
      </w:r>
      <w:r>
        <w:rPr>
          <w:rFonts w:ascii="仿宋_GB2312" w:eastAsia="仿宋_GB2312"/>
          <w:sz w:val="32"/>
          <w:szCs w:val="32"/>
        </w:rPr>
        <w:t>,</w:t>
      </w:r>
      <w:r>
        <w:rPr>
          <w:rFonts w:hint="eastAsia" w:ascii="仿宋_GB2312" w:eastAsia="仿宋_GB2312"/>
          <w:sz w:val="32"/>
          <w:szCs w:val="32"/>
        </w:rPr>
        <w:t>692万元。2</w:t>
      </w:r>
      <w:r>
        <w:rPr>
          <w:rFonts w:ascii="仿宋_GB2312" w:eastAsia="仿宋_GB2312"/>
          <w:sz w:val="32"/>
          <w:szCs w:val="32"/>
        </w:rPr>
        <w:t>02</w:t>
      </w:r>
      <w:r>
        <w:rPr>
          <w:rFonts w:hint="eastAsia" w:ascii="仿宋_GB2312" w:eastAsia="仿宋_GB2312"/>
          <w:sz w:val="32"/>
          <w:szCs w:val="32"/>
        </w:rPr>
        <w:t>3年县级主要支出项目有：文化旅游体育与传媒支出2万元，社会保障和就业支出62万元，城乡社区支出17</w:t>
      </w:r>
      <w:r>
        <w:rPr>
          <w:rFonts w:ascii="仿宋_GB2312" w:eastAsia="仿宋_GB2312"/>
          <w:sz w:val="32"/>
          <w:szCs w:val="32"/>
        </w:rPr>
        <w:t>,</w:t>
      </w:r>
      <w:r>
        <w:rPr>
          <w:rFonts w:hint="eastAsia" w:ascii="仿宋_GB2312" w:eastAsia="仿宋_GB2312"/>
          <w:sz w:val="32"/>
          <w:szCs w:val="32"/>
        </w:rPr>
        <w:t>546万元，其他支出256万元，债务付息支出1</w:t>
      </w:r>
      <w:r>
        <w:rPr>
          <w:rFonts w:hint="eastAsia" w:ascii="仿宋_GB2312" w:eastAsia="仿宋_GB2312"/>
          <w:sz w:val="32"/>
          <w:szCs w:val="32"/>
          <w:lang w:val="en-US" w:eastAsia="zh-CN"/>
        </w:rPr>
        <w:t>,</w:t>
      </w:r>
      <w:r>
        <w:rPr>
          <w:rFonts w:hint="eastAsia" w:ascii="仿宋_GB2312" w:eastAsia="仿宋_GB2312"/>
          <w:sz w:val="32"/>
          <w:szCs w:val="32"/>
        </w:rPr>
        <w:t>676万元。债务还本支出150万元。</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ascii="黑体" w:hAnsi="微软雅黑" w:eastAsia="黑体"/>
          <w:sz w:val="32"/>
          <w:szCs w:val="32"/>
        </w:rPr>
      </w:pPr>
      <w:r>
        <w:rPr>
          <w:rFonts w:hint="eastAsia" w:ascii="黑体" w:hAnsi="微软雅黑" w:eastAsia="黑体"/>
          <w:sz w:val="32"/>
          <w:szCs w:val="32"/>
        </w:rPr>
        <w:t>说明3</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ascii="黑体" w:hAnsi="微软雅黑" w:eastAsia="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关于2023年国有资本经营预算情况的说明</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ascii="仿宋_GB2312" w:eastAsia="仿宋_GB2312"/>
          <w:sz w:val="32"/>
          <w:szCs w:val="32"/>
        </w:rPr>
      </w:pPr>
      <w:r>
        <w:rPr>
          <w:rFonts w:hint="eastAsia" w:ascii="仿宋_GB2312" w:eastAsia="仿宋_GB2312"/>
          <w:sz w:val="32"/>
          <w:szCs w:val="32"/>
        </w:rPr>
        <w:t>国有资本经营预算，是对国有资本收益作出支出安排的收支预算。国有资本经营预算按照收支平衡的原则编制，不列赤字。</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ascii="仿宋_GB2312" w:eastAsia="仿宋_GB2312"/>
          <w:sz w:val="32"/>
          <w:szCs w:val="32"/>
        </w:rPr>
      </w:pPr>
      <w:r>
        <w:rPr>
          <w:rFonts w:hint="eastAsia" w:ascii="仿宋_GB2312" w:hAnsi="Courier New" w:eastAsia="仿宋_GB2312" w:cs="Courier New"/>
          <w:sz w:val="32"/>
          <w:szCs w:val="32"/>
        </w:rPr>
        <w:t>2023年，</w:t>
      </w:r>
      <w:r>
        <w:rPr>
          <w:rFonts w:hint="eastAsia" w:ascii="仿宋_GB2312" w:eastAsia="仿宋_GB2312"/>
          <w:sz w:val="32"/>
          <w:szCs w:val="32"/>
        </w:rPr>
        <w:t>县</w:t>
      </w:r>
      <w:r>
        <w:rPr>
          <w:rFonts w:hint="eastAsia" w:ascii="仿宋_GB2312" w:hAnsi="Courier New" w:eastAsia="仿宋_GB2312" w:cs="Courier New"/>
          <w:sz w:val="32"/>
          <w:szCs w:val="32"/>
        </w:rPr>
        <w:t>级国有资本经营预算</w:t>
      </w:r>
      <w:r>
        <w:rPr>
          <w:rFonts w:hint="eastAsia" w:ascii="仿宋_GB2312" w:eastAsia="仿宋_GB2312"/>
          <w:sz w:val="32"/>
          <w:szCs w:val="32"/>
        </w:rPr>
        <w:t>因国有企业没有利润等收入，因此未安排预算支出。2023年国有资本经营预算无预算数。</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ascii="黑体" w:hAnsi="微软雅黑" w:eastAsia="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ascii="黑体" w:hAnsi="微软雅黑" w:eastAsia="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ascii="黑体" w:hAnsi="微软雅黑" w:eastAsia="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ascii="黑体" w:hAnsi="微软雅黑" w:eastAsia="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ascii="黑体" w:hAnsi="微软雅黑" w:eastAsia="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ascii="黑体" w:hAnsi="微软雅黑" w:eastAsia="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ascii="黑体" w:hAnsi="微软雅黑" w:eastAsia="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ascii="黑体" w:hAnsi="微软雅黑" w:eastAsia="黑体"/>
          <w:sz w:val="32"/>
          <w:szCs w:val="32"/>
        </w:rPr>
      </w:pP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600" w:lineRule="exact"/>
        <w:ind w:right="0" w:rightChars="0"/>
        <w:textAlignment w:val="auto"/>
        <w:rPr>
          <w:rFonts w:ascii="黑体" w:hAnsi="微软雅黑" w:eastAsia="黑体"/>
          <w:sz w:val="32"/>
          <w:szCs w:val="32"/>
        </w:rPr>
      </w:pP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600" w:lineRule="exact"/>
        <w:ind w:right="0" w:rightChars="0"/>
        <w:textAlignment w:val="auto"/>
        <w:rPr>
          <w:rFonts w:ascii="黑体" w:hAnsi="微软雅黑" w:eastAsia="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ascii="黑体" w:hAnsi="微软雅黑" w:eastAsia="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ascii="黑体" w:hAnsi="微软雅黑" w:eastAsia="黑体"/>
          <w:sz w:val="32"/>
          <w:szCs w:val="32"/>
        </w:rPr>
      </w:pPr>
      <w:r>
        <w:rPr>
          <w:rFonts w:hint="eastAsia" w:ascii="黑体" w:hAnsi="微软雅黑" w:eastAsia="黑体"/>
          <w:sz w:val="32"/>
          <w:szCs w:val="32"/>
        </w:rPr>
        <w:t>说明4</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ascii="黑体" w:hAnsi="微软雅黑" w:eastAsia="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ascii="华文中宋" w:hAnsi="华文中宋" w:eastAsia="华文中宋"/>
          <w:b/>
          <w:sz w:val="36"/>
          <w:szCs w:val="36"/>
        </w:rPr>
      </w:pPr>
      <w:r>
        <w:rPr>
          <w:rFonts w:hint="eastAsia" w:ascii="方正小标宋简体" w:hAnsi="方正小标宋简体" w:eastAsia="方正小标宋简体" w:cs="方正小标宋简体"/>
          <w:bCs/>
          <w:sz w:val="44"/>
          <w:szCs w:val="44"/>
        </w:rPr>
        <w:t>关于2023年社会保险基金预算情况的说明</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ascii="仿宋_GB2312" w:eastAsia="仿宋_GB2312"/>
          <w:sz w:val="32"/>
          <w:szCs w:val="32"/>
        </w:rPr>
      </w:pPr>
      <w:r>
        <w:rPr>
          <w:rFonts w:hint="eastAsia" w:ascii="仿宋_GB2312" w:eastAsia="仿宋_GB2312"/>
          <w:sz w:val="32"/>
          <w:szCs w:val="32"/>
        </w:rPr>
        <w:t>社会保险基金预算，是对社会保险缴款、一般公共预算安排和其他方式筹集的资金，专项用于社会保险的收支预算。社会保险基金预算按照统筹层次和社会保险项目分别编制。做到收支平衡。</w:t>
      </w:r>
    </w:p>
    <w:p>
      <w:pPr>
        <w:pStyle w:val="3"/>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ascii="仿宋_GB2312" w:hAnsi="宋体" w:eastAsia="仿宋_GB2312" w:cs="宋体"/>
          <w:sz w:val="32"/>
          <w:szCs w:val="32"/>
        </w:rPr>
      </w:pPr>
      <w:r>
        <w:rPr>
          <w:rFonts w:hint="eastAsia" w:ascii="仿宋_GB2312" w:hAnsi="宋体" w:eastAsia="仿宋_GB2312" w:cs="宋体"/>
          <w:sz w:val="32"/>
          <w:szCs w:val="32"/>
        </w:rPr>
        <w:t>2023年，全</w:t>
      </w:r>
      <w:r>
        <w:rPr>
          <w:rFonts w:hint="eastAsia" w:ascii="仿宋_GB2312" w:eastAsia="仿宋_GB2312"/>
          <w:sz w:val="32"/>
          <w:szCs w:val="32"/>
        </w:rPr>
        <w:t>县</w:t>
      </w:r>
      <w:r>
        <w:rPr>
          <w:rFonts w:hint="eastAsia" w:ascii="仿宋_GB2312" w:hAnsi="宋体" w:eastAsia="仿宋_GB2312" w:cs="宋体"/>
          <w:sz w:val="32"/>
          <w:szCs w:val="32"/>
        </w:rPr>
        <w:t>社会保险基金预算收入计划54</w:t>
      </w:r>
      <w:r>
        <w:rPr>
          <w:rFonts w:ascii="仿宋_GB2312" w:hAnsi="宋体" w:eastAsia="仿宋_GB2312" w:cs="宋体"/>
          <w:sz w:val="32"/>
          <w:szCs w:val="32"/>
        </w:rPr>
        <w:t>,</w:t>
      </w:r>
      <w:r>
        <w:rPr>
          <w:rFonts w:hint="eastAsia" w:ascii="仿宋_GB2312" w:hAnsi="宋体" w:eastAsia="仿宋_GB2312" w:cs="宋体"/>
          <w:sz w:val="32"/>
          <w:szCs w:val="32"/>
        </w:rPr>
        <w:t>365</w:t>
      </w:r>
      <w:r>
        <w:rPr>
          <w:rFonts w:hint="eastAsia" w:ascii="仿宋_GB2312" w:eastAsia="仿宋_GB2312"/>
          <w:sz w:val="32"/>
          <w:szCs w:val="32"/>
        </w:rPr>
        <w:t>万</w:t>
      </w:r>
      <w:r>
        <w:rPr>
          <w:rFonts w:hint="eastAsia" w:ascii="仿宋_GB2312" w:hAnsi="宋体" w:eastAsia="仿宋_GB2312" w:cs="宋体"/>
          <w:sz w:val="32"/>
          <w:szCs w:val="32"/>
        </w:rPr>
        <w:t>元，较上年增长16.3%，加上上年结余38</w:t>
      </w:r>
      <w:r>
        <w:rPr>
          <w:rFonts w:ascii="仿宋_GB2312" w:hAnsi="宋体" w:eastAsia="仿宋_GB2312" w:cs="宋体"/>
          <w:sz w:val="32"/>
          <w:szCs w:val="32"/>
        </w:rPr>
        <w:t>,</w:t>
      </w:r>
      <w:r>
        <w:rPr>
          <w:rFonts w:hint="eastAsia" w:ascii="仿宋_GB2312" w:hAnsi="宋体" w:eastAsia="仿宋_GB2312" w:cs="宋体"/>
          <w:sz w:val="32"/>
          <w:szCs w:val="32"/>
        </w:rPr>
        <w:t>563万元，收入总计92</w:t>
      </w:r>
      <w:r>
        <w:rPr>
          <w:rFonts w:ascii="仿宋_GB2312" w:hAnsi="宋体" w:eastAsia="仿宋_GB2312" w:cs="宋体"/>
          <w:sz w:val="32"/>
          <w:szCs w:val="32"/>
        </w:rPr>
        <w:t>,</w:t>
      </w:r>
      <w:r>
        <w:rPr>
          <w:rFonts w:hint="eastAsia" w:ascii="仿宋_GB2312" w:hAnsi="宋体" w:eastAsia="仿宋_GB2312" w:cs="宋体"/>
          <w:sz w:val="32"/>
          <w:szCs w:val="32"/>
        </w:rPr>
        <w:t>928</w:t>
      </w:r>
      <w:r>
        <w:rPr>
          <w:rFonts w:hint="eastAsia" w:ascii="仿宋_GB2312" w:eastAsia="仿宋_GB2312"/>
          <w:sz w:val="32"/>
          <w:szCs w:val="32"/>
        </w:rPr>
        <w:t>万</w:t>
      </w:r>
      <w:r>
        <w:rPr>
          <w:rFonts w:hint="eastAsia" w:ascii="仿宋_GB2312" w:hAnsi="宋体" w:eastAsia="仿宋_GB2312" w:cs="宋体"/>
          <w:sz w:val="32"/>
          <w:szCs w:val="32"/>
        </w:rPr>
        <w:t>元。</w:t>
      </w:r>
    </w:p>
    <w:p>
      <w:pPr>
        <w:pStyle w:val="3"/>
        <w:keepNext w:val="0"/>
        <w:keepLines w:val="0"/>
        <w:pageBreakBefore w:val="0"/>
        <w:widowControl w:val="0"/>
        <w:kinsoku/>
        <w:wordWrap/>
        <w:overflowPunct/>
        <w:topLinePunct w:val="0"/>
        <w:autoSpaceDE/>
        <w:autoSpaceDN/>
        <w:bidi w:val="0"/>
        <w:adjustRightInd/>
        <w:snapToGrid/>
        <w:spacing w:line="600" w:lineRule="exact"/>
        <w:ind w:right="0" w:rightChars="0" w:firstLine="640"/>
        <w:jc w:val="left"/>
        <w:textAlignment w:val="auto"/>
        <w:rPr>
          <w:rFonts w:ascii="仿宋_GB2312" w:hAnsi="宋体" w:eastAsia="仿宋_GB2312" w:cs="宋体"/>
          <w:sz w:val="32"/>
          <w:szCs w:val="32"/>
        </w:rPr>
      </w:pPr>
      <w:r>
        <w:rPr>
          <w:rFonts w:hint="eastAsia" w:ascii="仿宋_GB2312" w:hAnsi="宋体" w:eastAsia="仿宋_GB2312" w:cs="宋体"/>
          <w:sz w:val="32"/>
          <w:szCs w:val="32"/>
        </w:rPr>
        <w:t>2023年，全</w:t>
      </w:r>
      <w:r>
        <w:rPr>
          <w:rFonts w:hint="eastAsia" w:ascii="仿宋_GB2312" w:eastAsia="仿宋_GB2312"/>
          <w:sz w:val="32"/>
          <w:szCs w:val="32"/>
        </w:rPr>
        <w:t>县</w:t>
      </w:r>
      <w:r>
        <w:rPr>
          <w:rFonts w:hint="eastAsia" w:ascii="仿宋_GB2312" w:hAnsi="宋体" w:eastAsia="仿宋_GB2312" w:cs="宋体"/>
          <w:sz w:val="32"/>
          <w:szCs w:val="32"/>
        </w:rPr>
        <w:t>社会保险基金预算支出计划</w:t>
      </w:r>
      <w:r>
        <w:rPr>
          <w:rFonts w:ascii="仿宋_GB2312" w:hAnsi="宋体" w:eastAsia="仿宋_GB2312" w:cs="宋体"/>
          <w:sz w:val="32"/>
          <w:szCs w:val="32"/>
        </w:rPr>
        <w:t>4</w:t>
      </w:r>
      <w:r>
        <w:rPr>
          <w:rFonts w:hint="eastAsia" w:ascii="仿宋_GB2312" w:hAnsi="宋体" w:eastAsia="仿宋_GB2312" w:cs="宋体"/>
          <w:sz w:val="32"/>
          <w:szCs w:val="32"/>
        </w:rPr>
        <w:t>8</w:t>
      </w:r>
      <w:r>
        <w:rPr>
          <w:rFonts w:ascii="仿宋_GB2312" w:hAnsi="宋体" w:eastAsia="仿宋_GB2312" w:cs="宋体"/>
          <w:sz w:val="32"/>
          <w:szCs w:val="32"/>
        </w:rPr>
        <w:t>,</w:t>
      </w:r>
      <w:r>
        <w:rPr>
          <w:rFonts w:hint="eastAsia" w:ascii="仿宋_GB2312" w:hAnsi="宋体" w:eastAsia="仿宋_GB2312" w:cs="宋体"/>
          <w:sz w:val="32"/>
          <w:szCs w:val="32"/>
        </w:rPr>
        <w:t>121</w:t>
      </w:r>
      <w:r>
        <w:rPr>
          <w:rFonts w:hint="eastAsia" w:ascii="仿宋_GB2312" w:eastAsia="仿宋_GB2312"/>
          <w:sz w:val="32"/>
          <w:szCs w:val="32"/>
        </w:rPr>
        <w:t>万</w:t>
      </w:r>
      <w:r>
        <w:rPr>
          <w:rFonts w:hint="eastAsia" w:ascii="仿宋_GB2312" w:hAnsi="宋体" w:eastAsia="仿宋_GB2312" w:cs="宋体"/>
          <w:sz w:val="32"/>
          <w:szCs w:val="32"/>
        </w:rPr>
        <w:t>元，较上年增支</w:t>
      </w:r>
      <w:r>
        <w:rPr>
          <w:rFonts w:ascii="仿宋_GB2312" w:hAnsi="宋体" w:eastAsia="仿宋_GB2312" w:cs="宋体"/>
          <w:sz w:val="32"/>
          <w:szCs w:val="32"/>
        </w:rPr>
        <w:t>8.</w:t>
      </w:r>
      <w:r>
        <w:rPr>
          <w:rFonts w:hint="eastAsia" w:ascii="仿宋_GB2312" w:hAnsi="宋体" w:eastAsia="仿宋_GB2312" w:cs="宋体"/>
          <w:sz w:val="32"/>
          <w:szCs w:val="32"/>
        </w:rPr>
        <w:t>4%，加上年终结余</w:t>
      </w:r>
      <w:r>
        <w:rPr>
          <w:rFonts w:ascii="仿宋_GB2312" w:hAnsi="宋体" w:eastAsia="仿宋_GB2312" w:cs="宋体"/>
          <w:sz w:val="32"/>
          <w:szCs w:val="32"/>
        </w:rPr>
        <w:t>4</w:t>
      </w:r>
      <w:r>
        <w:rPr>
          <w:rFonts w:hint="eastAsia" w:ascii="仿宋_GB2312" w:hAnsi="宋体" w:eastAsia="仿宋_GB2312" w:cs="宋体"/>
          <w:sz w:val="32"/>
          <w:szCs w:val="32"/>
        </w:rPr>
        <w:t>4</w:t>
      </w:r>
      <w:r>
        <w:rPr>
          <w:rFonts w:ascii="仿宋_GB2312" w:hAnsi="宋体" w:eastAsia="仿宋_GB2312" w:cs="宋体"/>
          <w:sz w:val="32"/>
          <w:szCs w:val="32"/>
        </w:rPr>
        <w:t>,</w:t>
      </w:r>
      <w:r>
        <w:rPr>
          <w:rFonts w:hint="eastAsia" w:ascii="仿宋_GB2312" w:hAnsi="宋体" w:eastAsia="仿宋_GB2312" w:cs="宋体"/>
          <w:sz w:val="32"/>
          <w:szCs w:val="32"/>
        </w:rPr>
        <w:t>807</w:t>
      </w:r>
      <w:r>
        <w:rPr>
          <w:rFonts w:hint="eastAsia" w:ascii="仿宋_GB2312" w:eastAsia="仿宋_GB2312"/>
          <w:sz w:val="32"/>
          <w:szCs w:val="32"/>
        </w:rPr>
        <w:t>万</w:t>
      </w:r>
      <w:r>
        <w:rPr>
          <w:rFonts w:hint="eastAsia" w:ascii="仿宋_GB2312" w:hAnsi="宋体" w:eastAsia="仿宋_GB2312" w:cs="宋体"/>
          <w:sz w:val="32"/>
          <w:szCs w:val="32"/>
        </w:rPr>
        <w:t>元，支出总计92</w:t>
      </w:r>
      <w:r>
        <w:rPr>
          <w:rFonts w:ascii="仿宋_GB2312" w:hAnsi="宋体" w:eastAsia="仿宋_GB2312" w:cs="宋体"/>
          <w:sz w:val="32"/>
          <w:szCs w:val="32"/>
        </w:rPr>
        <w:t>,</w:t>
      </w:r>
      <w:r>
        <w:rPr>
          <w:rFonts w:hint="eastAsia" w:ascii="仿宋_GB2312" w:hAnsi="宋体" w:eastAsia="仿宋_GB2312" w:cs="宋体"/>
          <w:sz w:val="32"/>
          <w:szCs w:val="32"/>
        </w:rPr>
        <w:t>928</w:t>
      </w:r>
      <w:r>
        <w:rPr>
          <w:rFonts w:hint="eastAsia" w:ascii="仿宋_GB2312" w:eastAsia="仿宋_GB2312"/>
          <w:sz w:val="32"/>
          <w:szCs w:val="32"/>
        </w:rPr>
        <w:t>万</w:t>
      </w:r>
      <w:r>
        <w:rPr>
          <w:rFonts w:hint="eastAsia" w:ascii="仿宋_GB2312" w:hAnsi="宋体" w:eastAsia="仿宋_GB2312" w:cs="宋体"/>
          <w:sz w:val="32"/>
          <w:szCs w:val="32"/>
        </w:rPr>
        <w:t>元。</w:t>
      </w:r>
    </w:p>
    <w:p>
      <w:pPr>
        <w:pStyle w:val="3"/>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ascii="华文中宋" w:hAnsi="华文中宋" w:eastAsia="华文中宋"/>
          <w:b/>
          <w:sz w:val="44"/>
          <w:szCs w:val="44"/>
        </w:rPr>
      </w:pPr>
    </w:p>
    <w:p>
      <w:pPr>
        <w:pStyle w:val="3"/>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ascii="华文中宋" w:hAnsi="华文中宋" w:eastAsia="华文中宋"/>
          <w:b/>
          <w:sz w:val="44"/>
          <w:szCs w:val="44"/>
        </w:rPr>
      </w:pPr>
    </w:p>
    <w:p>
      <w:pPr>
        <w:pStyle w:val="3"/>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ascii="华文中宋" w:hAnsi="华文中宋" w:eastAsia="华文中宋"/>
          <w:b/>
          <w:sz w:val="44"/>
          <w:szCs w:val="44"/>
        </w:rPr>
      </w:pPr>
    </w:p>
    <w:p>
      <w:pPr>
        <w:pStyle w:val="3"/>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ascii="华文中宋" w:hAnsi="华文中宋" w:eastAsia="华文中宋"/>
          <w:b/>
          <w:sz w:val="44"/>
          <w:szCs w:val="44"/>
        </w:rPr>
      </w:pPr>
    </w:p>
    <w:p>
      <w:pPr>
        <w:pStyle w:val="3"/>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ascii="华文中宋" w:hAnsi="华文中宋" w:eastAsia="华文中宋"/>
          <w:b/>
          <w:sz w:val="44"/>
          <w:szCs w:val="44"/>
        </w:rPr>
      </w:pPr>
    </w:p>
    <w:p>
      <w:pPr>
        <w:pStyle w:val="3"/>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ascii="华文中宋" w:hAnsi="华文中宋" w:eastAsia="华文中宋"/>
          <w:b/>
          <w:sz w:val="44"/>
          <w:szCs w:val="44"/>
        </w:rPr>
      </w:pPr>
    </w:p>
    <w:p>
      <w:pPr>
        <w:pStyle w:val="3"/>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ascii="华文中宋" w:hAnsi="华文中宋" w:eastAsia="华文中宋"/>
          <w:b/>
          <w:sz w:val="44"/>
          <w:szCs w:val="44"/>
        </w:rPr>
      </w:pPr>
    </w:p>
    <w:p>
      <w:pPr>
        <w:pStyle w:val="3"/>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ascii="华文中宋" w:hAnsi="华文中宋" w:eastAsia="华文中宋"/>
          <w:b/>
          <w:sz w:val="44"/>
          <w:szCs w:val="44"/>
        </w:rPr>
      </w:pPr>
      <w:r>
        <w:rPr>
          <w:rFonts w:hint="eastAsia" w:ascii="方正小标宋简体" w:hAnsi="方正小标宋简体" w:eastAsia="方正小标宋简体" w:cs="方正小标宋简体"/>
          <w:bCs/>
          <w:sz w:val="44"/>
          <w:szCs w:val="44"/>
        </w:rPr>
        <w:t>预算报告名词解释</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ascii="仿宋_GB2312" w:eastAsia="仿宋_GB2312"/>
          <w:sz w:val="32"/>
        </w:rPr>
      </w:pPr>
      <w:r>
        <w:rPr>
          <w:rFonts w:hint="eastAsia" w:ascii="楷体_GB2312" w:hAnsi="宋体" w:eastAsia="楷体_GB2312"/>
          <w:bCs/>
          <w:sz w:val="32"/>
        </w:rPr>
        <w:t>1.一般性转移支付：</w:t>
      </w:r>
      <w:r>
        <w:rPr>
          <w:rFonts w:hint="eastAsia" w:ascii="仿宋_GB2312" w:eastAsia="仿宋_GB2312"/>
          <w:sz w:val="32"/>
        </w:rPr>
        <w:t>是地方政府可以按照相关规定统筹安排、使用的补助资金，主要包括：均衡性转移支付、县级基本财力保障机制奖补、重点生态功能区转移支付、资源枯竭型城市转移支付、革命老区转移支付、固定数额补助等。主要用于均衡地区间财力配置，保障地方政府日常运转和推动区域协调发展。</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ascii="仿宋_GB2312" w:eastAsia="仿宋_GB2312"/>
          <w:sz w:val="32"/>
        </w:rPr>
      </w:pPr>
      <w:r>
        <w:rPr>
          <w:rFonts w:hint="eastAsia" w:ascii="楷体_GB2312" w:hAnsi="宋体" w:eastAsia="楷体_GB2312"/>
          <w:bCs/>
          <w:sz w:val="32"/>
        </w:rPr>
        <w:t>2.专项转移支付：</w:t>
      </w:r>
      <w:r>
        <w:rPr>
          <w:rFonts w:hint="eastAsia" w:ascii="仿宋_GB2312" w:eastAsia="仿宋_GB2312"/>
          <w:sz w:val="32"/>
        </w:rPr>
        <w:t>专项转移支付是上级政府对下级政府给予的具有专门用途的补助资金，主要用于引导下级贯彻落实上级党委、政府的决策部署。</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ascii="仿宋_GB2312" w:eastAsia="仿宋_GB2312"/>
          <w:sz w:val="32"/>
        </w:rPr>
      </w:pPr>
      <w:r>
        <w:rPr>
          <w:rFonts w:ascii="楷体_GB2312" w:hAnsi="宋体" w:eastAsia="楷体_GB2312"/>
          <w:bCs/>
          <w:sz w:val="32"/>
        </w:rPr>
        <w:t>3</w:t>
      </w:r>
      <w:r>
        <w:rPr>
          <w:rFonts w:hint="eastAsia" w:ascii="楷体_GB2312" w:hAnsi="宋体" w:eastAsia="楷体_GB2312"/>
          <w:bCs/>
          <w:sz w:val="32"/>
        </w:rPr>
        <w:t>.地方政府一般债券：</w:t>
      </w:r>
      <w:r>
        <w:rPr>
          <w:rFonts w:hint="eastAsia" w:ascii="仿宋_GB2312" w:eastAsia="仿宋_GB2312"/>
          <w:sz w:val="32"/>
        </w:rPr>
        <w:t>是指省、自治区、直辖市政府为没有收益的公益性项目发行的、约定一定期限内主要以一般公共预算收入还本付息的政府债券。</w:t>
      </w:r>
    </w:p>
    <w:p>
      <w:pPr>
        <w:pStyle w:val="2"/>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ascii="仿宋_GB2312"/>
          <w:bCs/>
          <w:sz w:val="32"/>
          <w:szCs w:val="32"/>
        </w:rPr>
      </w:pPr>
      <w:r>
        <w:rPr>
          <w:rFonts w:ascii="楷体_GB2312" w:hAnsi="宋体" w:eastAsia="楷体_GB2312"/>
          <w:bCs/>
          <w:sz w:val="32"/>
          <w:szCs w:val="24"/>
        </w:rPr>
        <w:t>4</w:t>
      </w:r>
      <w:r>
        <w:rPr>
          <w:rFonts w:hint="eastAsia" w:ascii="楷体_GB2312" w:hAnsi="宋体" w:eastAsia="楷体_GB2312"/>
          <w:bCs/>
          <w:sz w:val="32"/>
          <w:szCs w:val="24"/>
        </w:rPr>
        <w:t>.地方政府专项债券：</w:t>
      </w:r>
      <w:r>
        <w:rPr>
          <w:rFonts w:hint="eastAsia" w:ascii="仿宋_GB2312" w:hAnsi="仿宋" w:cs="Courier New"/>
          <w:sz w:val="32"/>
          <w:szCs w:val="32"/>
        </w:rPr>
        <w:t>是指省、自治区、直辖市政府为有一定收益的公益性项目发行的、约定一定期限内以公益性项目对应的政府性基金或专项收入还本付息的债券</w:t>
      </w:r>
      <w:r>
        <w:rPr>
          <w:rFonts w:hint="eastAsia" w:ascii="仿宋_GB2312"/>
          <w:bCs/>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ascii="仿宋_GB2312" w:hAnsi="仿宋" w:eastAsia="仿宋_GB2312" w:cs="Courier New"/>
          <w:sz w:val="32"/>
          <w:szCs w:val="32"/>
        </w:rPr>
      </w:pPr>
      <w:r>
        <w:rPr>
          <w:rFonts w:hint="eastAsia" w:ascii="楷体_GB2312" w:hAnsi="宋体" w:eastAsia="楷体_GB2312"/>
          <w:bCs/>
          <w:sz w:val="32"/>
        </w:rPr>
        <w:t>5</w:t>
      </w:r>
      <w:r>
        <w:rPr>
          <w:rFonts w:ascii="楷体_GB2312" w:hAnsi="宋体" w:eastAsia="楷体_GB2312"/>
          <w:bCs/>
          <w:sz w:val="32"/>
        </w:rPr>
        <w:t>.</w:t>
      </w:r>
      <w:r>
        <w:rPr>
          <w:rFonts w:hint="eastAsia" w:ascii="楷体_GB2312" w:hAnsi="宋体" w:eastAsia="楷体_GB2312"/>
          <w:bCs/>
          <w:sz w:val="32"/>
        </w:rPr>
        <w:t>债务限额：</w:t>
      </w:r>
      <w:r>
        <w:rPr>
          <w:rFonts w:hint="eastAsia" w:ascii="仿宋_GB2312" w:hAnsi="仿宋" w:eastAsia="仿宋_GB2312" w:cs="Courier New"/>
          <w:sz w:val="32"/>
          <w:szCs w:val="32"/>
        </w:rPr>
        <w:t>是指地方政府债务规模实行限额管理，地方政府举债不得突破批准的限额。地方政府一般债务和专项债务规模纳入限额管理，由国务院确定并报全国人大或其常委会批准，分地区限额由财政部在全国人大或其常委会批准的地方政府债务规模内根据各地区债务风险、财力状况等因素测算并报国务院批准。</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ascii="仿宋_GB2312" w:eastAsia="仿宋_GB2312"/>
          <w:sz w:val="32"/>
        </w:rPr>
      </w:pPr>
      <w:r>
        <w:rPr>
          <w:rFonts w:ascii="楷体_GB2312" w:hAnsi="宋体" w:eastAsia="楷体_GB2312"/>
          <w:bCs/>
          <w:sz w:val="32"/>
        </w:rPr>
        <w:t>6</w:t>
      </w:r>
      <w:r>
        <w:rPr>
          <w:rFonts w:hint="eastAsia" w:ascii="楷体_GB2312" w:hAnsi="宋体" w:eastAsia="楷体_GB2312"/>
          <w:bCs/>
          <w:sz w:val="32"/>
        </w:rPr>
        <w:t>.预算稳定调节基金：</w:t>
      </w:r>
      <w:r>
        <w:rPr>
          <w:rFonts w:hint="eastAsia" w:ascii="仿宋_GB2312" w:eastAsia="仿宋_GB2312"/>
          <w:sz w:val="32"/>
        </w:rPr>
        <w:t>是指财政通过超收收入和支出预算结余安排的具有储备性质的基金，视预算平衡情况，在安排下年度预算时调入并安排使用，或用于弥补短收年份预算执行的收支缺口，基金的安排使用接受同级人大及其常委会的监督。 </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ascii="仿宋_GB2312" w:eastAsia="仿宋_GB2312"/>
          <w:sz w:val="32"/>
        </w:rPr>
      </w:pPr>
      <w:r>
        <w:rPr>
          <w:rFonts w:ascii="楷体_GB2312" w:hAnsi="宋体" w:eastAsia="楷体_GB2312"/>
          <w:bCs/>
          <w:sz w:val="32"/>
        </w:rPr>
        <w:t>7</w:t>
      </w:r>
      <w:r>
        <w:rPr>
          <w:rFonts w:hint="eastAsia" w:ascii="楷体_GB2312" w:hAnsi="宋体" w:eastAsia="楷体_GB2312"/>
          <w:bCs/>
          <w:sz w:val="32"/>
        </w:rPr>
        <w:t>.绩效评价：</w:t>
      </w:r>
      <w:r>
        <w:rPr>
          <w:rFonts w:hint="eastAsia" w:ascii="仿宋_GB2312" w:eastAsia="仿宋_GB2312"/>
          <w:sz w:val="32"/>
        </w:rPr>
        <w:t>指财政部门和预算单位根据设定的绩效目标，运用科学</w:t>
      </w:r>
      <w:bookmarkStart w:id="1" w:name="_GoBack"/>
      <w:bookmarkEnd w:id="1"/>
      <w:r>
        <w:rPr>
          <w:rFonts w:hint="eastAsia" w:ascii="仿宋_GB2312" w:eastAsia="仿宋_GB2312"/>
          <w:sz w:val="32"/>
        </w:rPr>
        <w:t>、合理的评价方法、指标体系和评价标准，对财政资金的产出和效果进行客观、公正的评价，从而使财政资金得到全面控制和监督，确保财政预算和政策得到有效实施。</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ascii="仿宋_GB2312" w:eastAsia="仿宋_GB2312"/>
          <w:sz w:val="32"/>
        </w:rPr>
      </w:pPr>
      <w:r>
        <w:rPr>
          <w:rFonts w:hint="eastAsia" w:ascii="楷体_GB2312" w:hAnsi="宋体" w:eastAsia="楷体_GB2312"/>
          <w:bCs/>
          <w:sz w:val="32"/>
        </w:rPr>
        <w:t>8</w:t>
      </w:r>
      <w:r>
        <w:rPr>
          <w:rFonts w:hint="eastAsia" w:ascii="楷体_GB2312" w:hAnsi="宋体" w:eastAsia="楷体_GB2312"/>
          <w:bCs/>
          <w:sz w:val="32"/>
          <w:lang w:val="en-US" w:eastAsia="zh-CN"/>
        </w:rPr>
        <w:t>.</w:t>
      </w:r>
      <w:r>
        <w:rPr>
          <w:rFonts w:hint="eastAsia" w:ascii="楷体_GB2312" w:hAnsi="宋体" w:eastAsia="楷体_GB2312"/>
          <w:bCs/>
          <w:sz w:val="32"/>
        </w:rPr>
        <w:t>“三保”：</w:t>
      </w:r>
      <w:r>
        <w:rPr>
          <w:rFonts w:hint="eastAsia" w:ascii="仿宋_GB2312" w:eastAsia="仿宋_GB2312"/>
          <w:sz w:val="32"/>
        </w:rPr>
        <w:t>即保基本民生、保工资、保运转。2019年，为落实减税降费政策，中央要求各级坚持“过紧日子”，大力压缩一般性支出，优先保障干部职工工资发放、保障机关事业单位正常运转、保障基本民生支出兑付到位，同时要求坚持“两个优先”，即坚持“三保”支出在财政支出中的优先顺序，坚持国家标准的“三保”支出在“三保”支出中的优先顺序。2020年2月23日，习近平总书记在统筹推进新冠肺炎疫情防控和经济社会发展工作部署会议上的讲话指出：“一些地方财政受疫情影响较大，要加大转移支付力度，确保基层保工资、保运转、保基本民生”。2020年3月3日国务院常务会议指出，支持基层政府保基本民生、保工资、保运转，是保障群众切身利益的基本要求，也是推动政府履职和各项政策实施的基础条件。</w:t>
      </w:r>
    </w:p>
    <w:p>
      <w:pPr>
        <w:pStyle w:val="3"/>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ascii="仿宋_GB2312" w:hAnsi="宋体"/>
          <w:sz w:val="32"/>
          <w:szCs w:val="32"/>
        </w:rPr>
      </w:pPr>
      <w:r>
        <w:rPr>
          <w:rFonts w:ascii="楷体_GB2312" w:hAnsi="宋体" w:eastAsia="楷体_GB2312" w:cstheme="minorBidi"/>
          <w:bCs/>
          <w:sz w:val="32"/>
          <w:szCs w:val="24"/>
        </w:rPr>
        <w:t>9</w:t>
      </w:r>
      <w:r>
        <w:rPr>
          <w:rFonts w:hint="eastAsia" w:ascii="楷体_GB2312" w:hAnsi="宋体" w:eastAsia="楷体_GB2312" w:cstheme="minorBidi"/>
          <w:bCs/>
          <w:sz w:val="32"/>
          <w:szCs w:val="24"/>
        </w:rPr>
        <w:t>.“三公”经费</w:t>
      </w:r>
      <w:r>
        <w:rPr>
          <w:rFonts w:hint="eastAsia" w:ascii="楷体_GB2312" w:hAnsi="宋体" w:eastAsia="楷体_GB2312"/>
          <w:bCs/>
          <w:sz w:val="32"/>
          <w:szCs w:val="24"/>
        </w:rPr>
        <w:t>：</w:t>
      </w:r>
      <w:r>
        <w:rPr>
          <w:rFonts w:hint="eastAsia" w:ascii="仿宋_GB2312" w:eastAsia="仿宋_GB2312" w:hAnsiTheme="minorHAnsi" w:cstheme="minorBidi"/>
          <w:sz w:val="32"/>
          <w:szCs w:val="24"/>
        </w:rPr>
        <w:t>是指用财政拨款安排的因公出国</w:t>
      </w:r>
      <w:r>
        <w:rPr>
          <w:rFonts w:hint="eastAsia" w:ascii="仿宋_GB2312" w:eastAsia="仿宋_GB2312" w:hAnsiTheme="minorHAnsi" w:cstheme="minorBidi"/>
          <w:sz w:val="32"/>
          <w:szCs w:val="24"/>
          <w:lang w:eastAsia="zh-CN"/>
        </w:rPr>
        <w:t>（</w:t>
      </w:r>
      <w:r>
        <w:rPr>
          <w:rFonts w:hint="eastAsia" w:ascii="仿宋_GB2312" w:eastAsia="仿宋_GB2312" w:hAnsiTheme="minorHAnsi" w:cstheme="minorBidi"/>
          <w:sz w:val="32"/>
          <w:szCs w:val="24"/>
        </w:rPr>
        <w:t>境</w:t>
      </w:r>
      <w:r>
        <w:rPr>
          <w:rFonts w:hint="eastAsia" w:ascii="仿宋_GB2312" w:eastAsia="仿宋_GB2312" w:hAnsiTheme="minorHAnsi" w:cstheme="minorBidi"/>
          <w:sz w:val="32"/>
          <w:szCs w:val="24"/>
          <w:lang w:eastAsia="zh-CN"/>
        </w:rPr>
        <w:t>）</w:t>
      </w:r>
      <w:r>
        <w:rPr>
          <w:rFonts w:hint="eastAsia" w:ascii="仿宋_GB2312" w:eastAsia="仿宋_GB2312" w:hAnsiTheme="minorHAnsi" w:cstheme="minorBidi"/>
          <w:sz w:val="32"/>
          <w:szCs w:val="24"/>
        </w:rPr>
        <w:t>费、公务用车购置及运行费和公务接待费。其中</w:t>
      </w:r>
      <w:r>
        <w:rPr>
          <w:rFonts w:hint="eastAsia" w:ascii="仿宋_GB2312" w:eastAsia="仿宋_GB2312" w:hAnsiTheme="minorHAnsi" w:cstheme="minorBidi"/>
          <w:sz w:val="32"/>
          <w:szCs w:val="24"/>
          <w:lang w:eastAsia="zh-CN"/>
        </w:rPr>
        <w:t>，</w:t>
      </w:r>
      <w:r>
        <w:rPr>
          <w:rFonts w:hint="eastAsia" w:ascii="仿宋_GB2312" w:eastAsia="仿宋_GB2312" w:hAnsiTheme="minorHAnsi" w:cstheme="minorBidi"/>
          <w:sz w:val="32"/>
          <w:szCs w:val="24"/>
        </w:rPr>
        <w:t>因公出国</w:t>
      </w:r>
      <w:r>
        <w:rPr>
          <w:rFonts w:hint="eastAsia" w:ascii="仿宋_GB2312" w:eastAsia="仿宋_GB2312" w:hAnsiTheme="minorHAnsi" w:cstheme="minorBidi"/>
          <w:sz w:val="32"/>
          <w:szCs w:val="24"/>
          <w:lang w:eastAsia="zh-CN"/>
        </w:rPr>
        <w:t>（</w:t>
      </w:r>
      <w:r>
        <w:rPr>
          <w:rFonts w:hint="eastAsia" w:ascii="仿宋_GB2312" w:eastAsia="仿宋_GB2312" w:hAnsiTheme="minorHAnsi" w:cstheme="minorBidi"/>
          <w:sz w:val="32"/>
          <w:szCs w:val="24"/>
        </w:rPr>
        <w:t>境</w:t>
      </w:r>
      <w:r>
        <w:rPr>
          <w:rFonts w:hint="eastAsia" w:ascii="仿宋_GB2312" w:eastAsia="仿宋_GB2312" w:hAnsiTheme="minorHAnsi" w:cstheme="minorBidi"/>
          <w:sz w:val="32"/>
          <w:szCs w:val="24"/>
          <w:lang w:eastAsia="zh-CN"/>
        </w:rPr>
        <w:t>）</w:t>
      </w:r>
      <w:r>
        <w:rPr>
          <w:rFonts w:hint="eastAsia" w:ascii="仿宋_GB2312" w:eastAsia="仿宋_GB2312" w:hAnsiTheme="minorHAnsi" w:cstheme="minorBidi"/>
          <w:sz w:val="32"/>
          <w:szCs w:val="24"/>
        </w:rPr>
        <w:t>费反映单位公务出国</w:t>
      </w:r>
      <w:r>
        <w:rPr>
          <w:rFonts w:hint="eastAsia" w:ascii="仿宋_GB2312" w:eastAsia="仿宋_GB2312" w:hAnsiTheme="minorHAnsi" w:cstheme="minorBidi"/>
          <w:sz w:val="32"/>
          <w:szCs w:val="24"/>
          <w:lang w:eastAsia="zh-CN"/>
        </w:rPr>
        <w:t>（</w:t>
      </w:r>
      <w:r>
        <w:rPr>
          <w:rFonts w:hint="eastAsia" w:ascii="仿宋_GB2312" w:eastAsia="仿宋_GB2312" w:hAnsiTheme="minorHAnsi" w:cstheme="minorBidi"/>
          <w:sz w:val="32"/>
          <w:szCs w:val="24"/>
        </w:rPr>
        <w:t>境</w:t>
      </w:r>
      <w:r>
        <w:rPr>
          <w:rFonts w:hint="eastAsia" w:ascii="仿宋_GB2312" w:eastAsia="仿宋_GB2312" w:hAnsiTheme="minorHAnsi" w:cstheme="minorBidi"/>
          <w:sz w:val="32"/>
          <w:szCs w:val="24"/>
          <w:lang w:eastAsia="zh-CN"/>
        </w:rPr>
        <w:t>）</w:t>
      </w:r>
      <w:r>
        <w:rPr>
          <w:rFonts w:hint="eastAsia" w:ascii="仿宋_GB2312" w:eastAsia="仿宋_GB2312" w:hAnsiTheme="minorHAnsi" w:cstheme="minorBidi"/>
          <w:sz w:val="32"/>
          <w:szCs w:val="24"/>
        </w:rPr>
        <w:t>的国际旅费、国外城市间交通费、住宿费、伙食费、培训费、公杂费</w:t>
      </w:r>
      <w:r>
        <w:rPr>
          <w:rFonts w:hint="eastAsia" w:ascii="仿宋_GB2312" w:hAnsi="仿宋" w:eastAsia="仿宋_GB2312"/>
          <w:sz w:val="32"/>
          <w:szCs w:val="32"/>
        </w:rPr>
        <w:t>等支出</w:t>
      </w:r>
      <w:r>
        <w:rPr>
          <w:rFonts w:hint="eastAsia" w:ascii="仿宋_GB2312" w:hAnsi="仿宋" w:eastAsia="仿宋_GB2312"/>
          <w:sz w:val="32"/>
          <w:szCs w:val="32"/>
          <w:lang w:eastAsia="zh-CN"/>
        </w:rPr>
        <w:t>；</w:t>
      </w:r>
      <w:r>
        <w:rPr>
          <w:rFonts w:hint="eastAsia" w:ascii="仿宋_GB2312" w:hAnsi="仿宋" w:eastAsia="仿宋_GB2312"/>
          <w:sz w:val="32"/>
          <w:szCs w:val="32"/>
        </w:rPr>
        <w:t>公务用车购置及运行费反映单位公务用车车辆购置支出</w:t>
      </w:r>
      <w:r>
        <w:rPr>
          <w:rFonts w:hint="eastAsia" w:ascii="仿宋_GB2312" w:hAnsi="仿宋" w:eastAsia="仿宋_GB2312"/>
          <w:sz w:val="32"/>
          <w:szCs w:val="32"/>
          <w:lang w:eastAsia="zh-CN"/>
        </w:rPr>
        <w:t>（</w:t>
      </w:r>
      <w:r>
        <w:rPr>
          <w:rFonts w:hint="eastAsia" w:ascii="仿宋_GB2312" w:hAnsi="仿宋" w:eastAsia="仿宋_GB2312"/>
          <w:sz w:val="32"/>
          <w:szCs w:val="32"/>
        </w:rPr>
        <w:t>含车辆购置费</w:t>
      </w:r>
      <w:r>
        <w:rPr>
          <w:rFonts w:hint="eastAsia" w:ascii="仿宋_GB2312" w:hAnsi="仿宋" w:eastAsia="仿宋_GB2312"/>
          <w:sz w:val="32"/>
          <w:szCs w:val="32"/>
          <w:lang w:eastAsia="zh-CN"/>
        </w:rPr>
        <w:t>）</w:t>
      </w:r>
      <w:r>
        <w:rPr>
          <w:rFonts w:hint="eastAsia" w:ascii="仿宋_GB2312" w:hAnsi="仿宋" w:eastAsia="仿宋_GB2312"/>
          <w:sz w:val="32"/>
          <w:szCs w:val="32"/>
        </w:rPr>
        <w:t>及租用费、燃料费、维修费、过路过桥费、保险费、安全奖励费用等支出</w:t>
      </w:r>
      <w:r>
        <w:rPr>
          <w:rFonts w:hint="eastAsia" w:ascii="仿宋_GB2312" w:hAnsi="仿宋" w:eastAsia="仿宋_GB2312"/>
          <w:sz w:val="32"/>
          <w:szCs w:val="32"/>
          <w:lang w:eastAsia="zh-CN"/>
        </w:rPr>
        <w:t>；</w:t>
      </w:r>
      <w:r>
        <w:rPr>
          <w:rFonts w:hint="eastAsia" w:ascii="仿宋_GB2312" w:hAnsi="仿宋" w:eastAsia="仿宋_GB2312"/>
          <w:sz w:val="32"/>
          <w:szCs w:val="32"/>
        </w:rPr>
        <w:t>公务接待费反映单位按规定开支的各类公务接待支出。</w:t>
      </w:r>
    </w:p>
    <w:p>
      <w:pPr>
        <w:spacing w:line="600" w:lineRule="exact"/>
      </w:pPr>
    </w:p>
    <w:sectPr>
      <w:footerReference r:id="rId3" w:type="default"/>
      <w:pgSz w:w="11906" w:h="16838"/>
      <w:pgMar w:top="2098" w:right="1474" w:bottom="1984" w:left="1587" w:header="851" w:footer="1587"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D97171C-CD0D-4817-8AD0-F37463BB4448}"/>
  </w:font>
  <w:font w:name="Courier New">
    <w:panose1 w:val="02070309020205020404"/>
    <w:charset w:val="01"/>
    <w:family w:val="modern"/>
    <w:pitch w:val="default"/>
    <w:sig w:usb0="E0002AFF" w:usb1="C0007843" w:usb2="00000009" w:usb3="00000000" w:csb0="400001FF" w:csb1="FFFF0000"/>
    <w:embedRegular r:id="rId2" w:fontKey="{F1F88D6E-B3D8-4AF5-97D7-299E270E1116}"/>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EB497888-45B2-4446-8F8A-D4FA5585957F}"/>
  </w:font>
  <w:font w:name="_x000B__x000C_">
    <w:altName w:val="Times New Roman"/>
    <w:panose1 w:val="00000000000000000000"/>
    <w:charset w:val="00"/>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embedRegular r:id="rId4" w:fontKey="{FF6BC34B-FD6A-4B44-B199-712BC49191CA}"/>
  </w:font>
  <w:font w:name="微软雅黑">
    <w:panose1 w:val="020B0503020204020204"/>
    <w:charset w:val="86"/>
    <w:family w:val="swiss"/>
    <w:pitch w:val="default"/>
    <w:sig w:usb0="80000287" w:usb1="280F3C52" w:usb2="00000016" w:usb3="00000000" w:csb0="0004001F" w:csb1="00000000"/>
    <w:embedRegular r:id="rId5" w:fontKey="{6410590A-08E9-4E7B-B302-E760E3646553}"/>
  </w:font>
  <w:font w:name="方正小标宋简体">
    <w:panose1 w:val="03000509000000000000"/>
    <w:charset w:val="86"/>
    <w:family w:val="script"/>
    <w:pitch w:val="default"/>
    <w:sig w:usb0="00000001" w:usb1="080E0000" w:usb2="00000000" w:usb3="00000000" w:csb0="00040000" w:csb1="00000000"/>
    <w:embedRegular r:id="rId6" w:fontKey="{963039F5-B73D-4906-96B2-89C8DE46C5AE}"/>
  </w:font>
  <w:font w:name="楷体_GB2312">
    <w:panose1 w:val="02010609030101010101"/>
    <w:charset w:val="86"/>
    <w:family w:val="modern"/>
    <w:pitch w:val="default"/>
    <w:sig w:usb0="00000001" w:usb1="080E0000" w:usb2="00000000" w:usb3="00000000" w:csb0="00040000" w:csb1="00000000"/>
    <w:embedRegular r:id="rId7" w:fontKey="{847DCCF9-8B31-4FC0-9E6D-5E2010B7FF45}"/>
  </w:font>
  <w:font w:name="华文中宋">
    <w:panose1 w:val="02010600040101010101"/>
    <w:charset w:val="86"/>
    <w:family w:val="auto"/>
    <w:pitch w:val="default"/>
    <w:sig w:usb0="00000287" w:usb1="080F0000" w:usb2="00000000" w:usb3="00000000" w:csb0="0004009F" w:csb1="DFD70000"/>
    <w:embedRegular r:id="rId8" w:fontKey="{FD340715-10A7-45B9-88E2-488BF6DA7386}"/>
  </w:font>
  <w:font w:name="仿宋">
    <w:panose1 w:val="02010609060101010101"/>
    <w:charset w:val="86"/>
    <w:family w:val="modern"/>
    <w:pitch w:val="default"/>
    <w:sig w:usb0="800002BF" w:usb1="38CF7CFA" w:usb2="00000016" w:usb3="00000000" w:csb0="00040001" w:csb1="00000000"/>
    <w:embedRegular r:id="rId9" w:fontKey="{B8209FAF-5C75-44ED-A5A8-8FD7A63FD57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right="258" w:rightChars="123" w:firstLine="280" w:firstLineChars="10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4"/>
                      <w:ind w:right="258" w:rightChars="123" w:firstLine="280" w:firstLineChars="10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rFonts w:hint="eastAsia"/>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3YzUyNGMwODNkZWUwOGE2NTUxNzY0ZWVkMjA0NWMifQ=="/>
  </w:docVars>
  <w:rsids>
    <w:rsidRoot w:val="675F1FC8"/>
    <w:rsid w:val="00015D61"/>
    <w:rsid w:val="000547FE"/>
    <w:rsid w:val="0006404C"/>
    <w:rsid w:val="001040D2"/>
    <w:rsid w:val="00161E32"/>
    <w:rsid w:val="0017467C"/>
    <w:rsid w:val="001E2CDB"/>
    <w:rsid w:val="001F7E59"/>
    <w:rsid w:val="002A0479"/>
    <w:rsid w:val="002C7044"/>
    <w:rsid w:val="00372D06"/>
    <w:rsid w:val="00375605"/>
    <w:rsid w:val="003823A0"/>
    <w:rsid w:val="00383D11"/>
    <w:rsid w:val="00394A0A"/>
    <w:rsid w:val="003B4E20"/>
    <w:rsid w:val="004009BD"/>
    <w:rsid w:val="00407401"/>
    <w:rsid w:val="00427321"/>
    <w:rsid w:val="00452C5A"/>
    <w:rsid w:val="00470B44"/>
    <w:rsid w:val="004B0F01"/>
    <w:rsid w:val="004B66BF"/>
    <w:rsid w:val="00556252"/>
    <w:rsid w:val="00557000"/>
    <w:rsid w:val="005B23A7"/>
    <w:rsid w:val="005D7A20"/>
    <w:rsid w:val="005F3A7B"/>
    <w:rsid w:val="00600238"/>
    <w:rsid w:val="00655AFF"/>
    <w:rsid w:val="00666B81"/>
    <w:rsid w:val="00680EC4"/>
    <w:rsid w:val="0068444B"/>
    <w:rsid w:val="006F3F88"/>
    <w:rsid w:val="00762E5B"/>
    <w:rsid w:val="00783E10"/>
    <w:rsid w:val="007877A2"/>
    <w:rsid w:val="007E475E"/>
    <w:rsid w:val="007E69E7"/>
    <w:rsid w:val="007F22E6"/>
    <w:rsid w:val="00802FC0"/>
    <w:rsid w:val="00860DCE"/>
    <w:rsid w:val="00866486"/>
    <w:rsid w:val="00881E5D"/>
    <w:rsid w:val="008E6544"/>
    <w:rsid w:val="008F29BF"/>
    <w:rsid w:val="0093432C"/>
    <w:rsid w:val="00945EF6"/>
    <w:rsid w:val="0095359F"/>
    <w:rsid w:val="009668D3"/>
    <w:rsid w:val="009A21A5"/>
    <w:rsid w:val="009D1E29"/>
    <w:rsid w:val="009E4D5A"/>
    <w:rsid w:val="00A30DAF"/>
    <w:rsid w:val="00A47C57"/>
    <w:rsid w:val="00AC5DC9"/>
    <w:rsid w:val="00AC6181"/>
    <w:rsid w:val="00AE29E1"/>
    <w:rsid w:val="00B11B15"/>
    <w:rsid w:val="00B1768E"/>
    <w:rsid w:val="00B37D96"/>
    <w:rsid w:val="00B46EBF"/>
    <w:rsid w:val="00B548EA"/>
    <w:rsid w:val="00B765D8"/>
    <w:rsid w:val="00B93D53"/>
    <w:rsid w:val="00BE04E0"/>
    <w:rsid w:val="00BE4DCB"/>
    <w:rsid w:val="00BF68DA"/>
    <w:rsid w:val="00C00C47"/>
    <w:rsid w:val="00C22DDF"/>
    <w:rsid w:val="00C249F5"/>
    <w:rsid w:val="00C71BF0"/>
    <w:rsid w:val="00C77579"/>
    <w:rsid w:val="00D14AF5"/>
    <w:rsid w:val="00D227E5"/>
    <w:rsid w:val="00D55897"/>
    <w:rsid w:val="00D81E91"/>
    <w:rsid w:val="00D82CCF"/>
    <w:rsid w:val="00D85CD0"/>
    <w:rsid w:val="00DA1B84"/>
    <w:rsid w:val="00DA7366"/>
    <w:rsid w:val="00E10D1B"/>
    <w:rsid w:val="00E3628D"/>
    <w:rsid w:val="00E407DE"/>
    <w:rsid w:val="00E63DF6"/>
    <w:rsid w:val="00E91643"/>
    <w:rsid w:val="00ED7B39"/>
    <w:rsid w:val="00F23C74"/>
    <w:rsid w:val="00F608AD"/>
    <w:rsid w:val="00FA2E1F"/>
    <w:rsid w:val="00FA4E9D"/>
    <w:rsid w:val="00FB7E6D"/>
    <w:rsid w:val="00FE106D"/>
    <w:rsid w:val="01063D3B"/>
    <w:rsid w:val="010702A1"/>
    <w:rsid w:val="01400BF6"/>
    <w:rsid w:val="014F2C00"/>
    <w:rsid w:val="01A45D27"/>
    <w:rsid w:val="01DF6F1C"/>
    <w:rsid w:val="01E563EE"/>
    <w:rsid w:val="02297CF1"/>
    <w:rsid w:val="027D5666"/>
    <w:rsid w:val="028162B3"/>
    <w:rsid w:val="02A30625"/>
    <w:rsid w:val="02AC0BFE"/>
    <w:rsid w:val="02DC5FD4"/>
    <w:rsid w:val="02F02AE2"/>
    <w:rsid w:val="02F2244F"/>
    <w:rsid w:val="02FB3AA0"/>
    <w:rsid w:val="03007753"/>
    <w:rsid w:val="030805E1"/>
    <w:rsid w:val="030F1AC1"/>
    <w:rsid w:val="032707B1"/>
    <w:rsid w:val="03522FCC"/>
    <w:rsid w:val="0396758A"/>
    <w:rsid w:val="03A70E8D"/>
    <w:rsid w:val="03AD0831"/>
    <w:rsid w:val="03D64E93"/>
    <w:rsid w:val="040B2A15"/>
    <w:rsid w:val="04457EA7"/>
    <w:rsid w:val="046914A0"/>
    <w:rsid w:val="048C00EE"/>
    <w:rsid w:val="049757CD"/>
    <w:rsid w:val="04B607DF"/>
    <w:rsid w:val="04B955A8"/>
    <w:rsid w:val="04ED6A6C"/>
    <w:rsid w:val="04EE16F9"/>
    <w:rsid w:val="05347EC0"/>
    <w:rsid w:val="05372FEC"/>
    <w:rsid w:val="053871DB"/>
    <w:rsid w:val="053A4651"/>
    <w:rsid w:val="054A17F1"/>
    <w:rsid w:val="055A1F5A"/>
    <w:rsid w:val="05780767"/>
    <w:rsid w:val="057F0798"/>
    <w:rsid w:val="058C6DDB"/>
    <w:rsid w:val="059B5E16"/>
    <w:rsid w:val="05A13F3A"/>
    <w:rsid w:val="05B063D5"/>
    <w:rsid w:val="05FA0983"/>
    <w:rsid w:val="05FC422C"/>
    <w:rsid w:val="062946D4"/>
    <w:rsid w:val="06462E05"/>
    <w:rsid w:val="06793C97"/>
    <w:rsid w:val="068837B5"/>
    <w:rsid w:val="06DC19CF"/>
    <w:rsid w:val="06ED76D1"/>
    <w:rsid w:val="0717511E"/>
    <w:rsid w:val="072F0150"/>
    <w:rsid w:val="073740F1"/>
    <w:rsid w:val="074C50E0"/>
    <w:rsid w:val="075B1D92"/>
    <w:rsid w:val="07660D9E"/>
    <w:rsid w:val="078C7B1F"/>
    <w:rsid w:val="079B2DAA"/>
    <w:rsid w:val="07AE047E"/>
    <w:rsid w:val="07C14536"/>
    <w:rsid w:val="07CB12B2"/>
    <w:rsid w:val="07FE14FB"/>
    <w:rsid w:val="081A65E3"/>
    <w:rsid w:val="084625AA"/>
    <w:rsid w:val="085008CD"/>
    <w:rsid w:val="08721EA1"/>
    <w:rsid w:val="08BC38AA"/>
    <w:rsid w:val="08C845A1"/>
    <w:rsid w:val="09321EF8"/>
    <w:rsid w:val="09362B5E"/>
    <w:rsid w:val="093A63DE"/>
    <w:rsid w:val="094773F7"/>
    <w:rsid w:val="09512410"/>
    <w:rsid w:val="097B7E4A"/>
    <w:rsid w:val="098F76EB"/>
    <w:rsid w:val="09911636"/>
    <w:rsid w:val="09A435F1"/>
    <w:rsid w:val="09DC18EC"/>
    <w:rsid w:val="09E5533C"/>
    <w:rsid w:val="09F85272"/>
    <w:rsid w:val="0A0017C2"/>
    <w:rsid w:val="0A0B158D"/>
    <w:rsid w:val="0A3C0EFD"/>
    <w:rsid w:val="0A4C7DC4"/>
    <w:rsid w:val="0AA23CD9"/>
    <w:rsid w:val="0AD561B2"/>
    <w:rsid w:val="0AE936BF"/>
    <w:rsid w:val="0AFE4DC9"/>
    <w:rsid w:val="0B09160F"/>
    <w:rsid w:val="0B156499"/>
    <w:rsid w:val="0B182888"/>
    <w:rsid w:val="0B210FBD"/>
    <w:rsid w:val="0B253DDD"/>
    <w:rsid w:val="0BB33046"/>
    <w:rsid w:val="0BD27367"/>
    <w:rsid w:val="0C3934BD"/>
    <w:rsid w:val="0C3F243A"/>
    <w:rsid w:val="0C8155E4"/>
    <w:rsid w:val="0C8A181E"/>
    <w:rsid w:val="0CFA0FF7"/>
    <w:rsid w:val="0D1314EC"/>
    <w:rsid w:val="0D1A7EF6"/>
    <w:rsid w:val="0D3E6712"/>
    <w:rsid w:val="0D7028E3"/>
    <w:rsid w:val="0DA07A25"/>
    <w:rsid w:val="0DC504A6"/>
    <w:rsid w:val="0DDC3164"/>
    <w:rsid w:val="0E00530D"/>
    <w:rsid w:val="0E1A0B8C"/>
    <w:rsid w:val="0E2156AF"/>
    <w:rsid w:val="0E2B7E43"/>
    <w:rsid w:val="0E6F2481"/>
    <w:rsid w:val="0EA73050"/>
    <w:rsid w:val="0EB83FE7"/>
    <w:rsid w:val="0ED70D74"/>
    <w:rsid w:val="0ED75294"/>
    <w:rsid w:val="0EE845C6"/>
    <w:rsid w:val="0F0024E5"/>
    <w:rsid w:val="0F07679F"/>
    <w:rsid w:val="0F0A4D15"/>
    <w:rsid w:val="0F3C59C2"/>
    <w:rsid w:val="0F762A55"/>
    <w:rsid w:val="0F973D86"/>
    <w:rsid w:val="0F984115"/>
    <w:rsid w:val="0FA359BB"/>
    <w:rsid w:val="0FB566DF"/>
    <w:rsid w:val="0FD61ABE"/>
    <w:rsid w:val="101740BD"/>
    <w:rsid w:val="102974EF"/>
    <w:rsid w:val="103D0F6A"/>
    <w:rsid w:val="10412920"/>
    <w:rsid w:val="10415E58"/>
    <w:rsid w:val="10514828"/>
    <w:rsid w:val="10565D3C"/>
    <w:rsid w:val="10567191"/>
    <w:rsid w:val="10641223"/>
    <w:rsid w:val="108654FC"/>
    <w:rsid w:val="10BF3E28"/>
    <w:rsid w:val="111C4A86"/>
    <w:rsid w:val="111E3432"/>
    <w:rsid w:val="11245B7B"/>
    <w:rsid w:val="1126561C"/>
    <w:rsid w:val="11717038"/>
    <w:rsid w:val="11945812"/>
    <w:rsid w:val="11AA5601"/>
    <w:rsid w:val="11D16F5C"/>
    <w:rsid w:val="120B783F"/>
    <w:rsid w:val="12247B22"/>
    <w:rsid w:val="122955EC"/>
    <w:rsid w:val="12410825"/>
    <w:rsid w:val="125D6A84"/>
    <w:rsid w:val="126A5742"/>
    <w:rsid w:val="129749AB"/>
    <w:rsid w:val="13016AE4"/>
    <w:rsid w:val="138F1F49"/>
    <w:rsid w:val="13A22E7E"/>
    <w:rsid w:val="13E64B64"/>
    <w:rsid w:val="13E840CD"/>
    <w:rsid w:val="14091D6C"/>
    <w:rsid w:val="14725BC4"/>
    <w:rsid w:val="14B64DB9"/>
    <w:rsid w:val="14BA7735"/>
    <w:rsid w:val="14BE69FA"/>
    <w:rsid w:val="14D229F1"/>
    <w:rsid w:val="14E35D99"/>
    <w:rsid w:val="15183FDC"/>
    <w:rsid w:val="15194B26"/>
    <w:rsid w:val="152972B1"/>
    <w:rsid w:val="158E68FF"/>
    <w:rsid w:val="15922BFD"/>
    <w:rsid w:val="15A72EA5"/>
    <w:rsid w:val="15AD0292"/>
    <w:rsid w:val="15DF22A1"/>
    <w:rsid w:val="16147781"/>
    <w:rsid w:val="163871C7"/>
    <w:rsid w:val="16741104"/>
    <w:rsid w:val="168A414C"/>
    <w:rsid w:val="168C5CF9"/>
    <w:rsid w:val="16A17A47"/>
    <w:rsid w:val="16B823B0"/>
    <w:rsid w:val="16E47D0E"/>
    <w:rsid w:val="171C03FB"/>
    <w:rsid w:val="17820357"/>
    <w:rsid w:val="17A1620D"/>
    <w:rsid w:val="17B0367D"/>
    <w:rsid w:val="17D667BA"/>
    <w:rsid w:val="182B7CD9"/>
    <w:rsid w:val="1830727B"/>
    <w:rsid w:val="18581954"/>
    <w:rsid w:val="18617982"/>
    <w:rsid w:val="188C3BCB"/>
    <w:rsid w:val="18A544D2"/>
    <w:rsid w:val="18E8035F"/>
    <w:rsid w:val="18EE6028"/>
    <w:rsid w:val="18FF4FC6"/>
    <w:rsid w:val="192A7FCD"/>
    <w:rsid w:val="194F58C3"/>
    <w:rsid w:val="19575C3B"/>
    <w:rsid w:val="196F3D6D"/>
    <w:rsid w:val="19713EBE"/>
    <w:rsid w:val="19901CAE"/>
    <w:rsid w:val="19B24A04"/>
    <w:rsid w:val="19B724A3"/>
    <w:rsid w:val="19C62454"/>
    <w:rsid w:val="1A5B00D0"/>
    <w:rsid w:val="1A781ED4"/>
    <w:rsid w:val="1A855B84"/>
    <w:rsid w:val="1A9117BA"/>
    <w:rsid w:val="1AA81D7D"/>
    <w:rsid w:val="1ACD55D1"/>
    <w:rsid w:val="1B2B00FE"/>
    <w:rsid w:val="1B2D2BAE"/>
    <w:rsid w:val="1B5349D0"/>
    <w:rsid w:val="1B614017"/>
    <w:rsid w:val="1BAF590A"/>
    <w:rsid w:val="1BED0027"/>
    <w:rsid w:val="1BFD7BD4"/>
    <w:rsid w:val="1C2D65E7"/>
    <w:rsid w:val="1C3B1039"/>
    <w:rsid w:val="1C6C4D18"/>
    <w:rsid w:val="1C7515E5"/>
    <w:rsid w:val="1C9C5350"/>
    <w:rsid w:val="1CF0169F"/>
    <w:rsid w:val="1D0A2B2C"/>
    <w:rsid w:val="1D252990"/>
    <w:rsid w:val="1D436389"/>
    <w:rsid w:val="1D456308"/>
    <w:rsid w:val="1D5139AB"/>
    <w:rsid w:val="1D6F2381"/>
    <w:rsid w:val="1D726D89"/>
    <w:rsid w:val="1D753245"/>
    <w:rsid w:val="1DC41A1E"/>
    <w:rsid w:val="1DDC5D74"/>
    <w:rsid w:val="1DEF15D3"/>
    <w:rsid w:val="1E0D2BEF"/>
    <w:rsid w:val="1E4E7EBA"/>
    <w:rsid w:val="1E766EC5"/>
    <w:rsid w:val="1EAC0B52"/>
    <w:rsid w:val="1EF83251"/>
    <w:rsid w:val="1F1773AA"/>
    <w:rsid w:val="1F206444"/>
    <w:rsid w:val="1F5018AF"/>
    <w:rsid w:val="1F5E3080"/>
    <w:rsid w:val="1F5E7F64"/>
    <w:rsid w:val="1F6F4AB0"/>
    <w:rsid w:val="1F996993"/>
    <w:rsid w:val="1FA87751"/>
    <w:rsid w:val="1FC92E7B"/>
    <w:rsid w:val="1FDD48CB"/>
    <w:rsid w:val="20057FB0"/>
    <w:rsid w:val="20142B20"/>
    <w:rsid w:val="202828A3"/>
    <w:rsid w:val="20296EC7"/>
    <w:rsid w:val="20377038"/>
    <w:rsid w:val="204D7F3E"/>
    <w:rsid w:val="205200E8"/>
    <w:rsid w:val="20674AA5"/>
    <w:rsid w:val="207668F4"/>
    <w:rsid w:val="20852A52"/>
    <w:rsid w:val="20B97A4A"/>
    <w:rsid w:val="20C57C00"/>
    <w:rsid w:val="20D0659D"/>
    <w:rsid w:val="20D708FD"/>
    <w:rsid w:val="20E663B3"/>
    <w:rsid w:val="2108349B"/>
    <w:rsid w:val="210B4E28"/>
    <w:rsid w:val="212B0A47"/>
    <w:rsid w:val="213C40DF"/>
    <w:rsid w:val="2158211F"/>
    <w:rsid w:val="21766061"/>
    <w:rsid w:val="218C1143"/>
    <w:rsid w:val="21954FD4"/>
    <w:rsid w:val="21AD78AB"/>
    <w:rsid w:val="221161A5"/>
    <w:rsid w:val="22354FA7"/>
    <w:rsid w:val="22576401"/>
    <w:rsid w:val="22747E15"/>
    <w:rsid w:val="22B62FD8"/>
    <w:rsid w:val="22C502AE"/>
    <w:rsid w:val="22CA4EE9"/>
    <w:rsid w:val="22D37994"/>
    <w:rsid w:val="2342170A"/>
    <w:rsid w:val="23496117"/>
    <w:rsid w:val="23703038"/>
    <w:rsid w:val="237B42DF"/>
    <w:rsid w:val="237E40E7"/>
    <w:rsid w:val="2394290C"/>
    <w:rsid w:val="23BD7EF8"/>
    <w:rsid w:val="23DD42B7"/>
    <w:rsid w:val="23E63F59"/>
    <w:rsid w:val="2409256C"/>
    <w:rsid w:val="242C6C0E"/>
    <w:rsid w:val="2442644A"/>
    <w:rsid w:val="2480290A"/>
    <w:rsid w:val="249421F8"/>
    <w:rsid w:val="24B75C9C"/>
    <w:rsid w:val="24E64DA5"/>
    <w:rsid w:val="24F50FE1"/>
    <w:rsid w:val="25876F28"/>
    <w:rsid w:val="25B04AC9"/>
    <w:rsid w:val="25B73C70"/>
    <w:rsid w:val="25BC57A4"/>
    <w:rsid w:val="262760E8"/>
    <w:rsid w:val="26480139"/>
    <w:rsid w:val="265A14BD"/>
    <w:rsid w:val="266D4F64"/>
    <w:rsid w:val="26701260"/>
    <w:rsid w:val="26867EEF"/>
    <w:rsid w:val="26976E28"/>
    <w:rsid w:val="26C919AF"/>
    <w:rsid w:val="26CC68DD"/>
    <w:rsid w:val="26CD4D99"/>
    <w:rsid w:val="26CF07CA"/>
    <w:rsid w:val="27241C2C"/>
    <w:rsid w:val="27731CD8"/>
    <w:rsid w:val="27AD7087"/>
    <w:rsid w:val="27CC063A"/>
    <w:rsid w:val="27F820D8"/>
    <w:rsid w:val="28365CFD"/>
    <w:rsid w:val="2847370F"/>
    <w:rsid w:val="284F7236"/>
    <w:rsid w:val="28536CFF"/>
    <w:rsid w:val="28623637"/>
    <w:rsid w:val="2870138F"/>
    <w:rsid w:val="28A63C51"/>
    <w:rsid w:val="28C04A99"/>
    <w:rsid w:val="28F73762"/>
    <w:rsid w:val="291F025C"/>
    <w:rsid w:val="29862261"/>
    <w:rsid w:val="29865E63"/>
    <w:rsid w:val="29990CBA"/>
    <w:rsid w:val="29AA2D75"/>
    <w:rsid w:val="29AC748E"/>
    <w:rsid w:val="29E45222"/>
    <w:rsid w:val="2A2025AF"/>
    <w:rsid w:val="2A245BB0"/>
    <w:rsid w:val="2A41776F"/>
    <w:rsid w:val="2A692BD9"/>
    <w:rsid w:val="2A9F5E80"/>
    <w:rsid w:val="2AA76A9A"/>
    <w:rsid w:val="2AC57C11"/>
    <w:rsid w:val="2B002ADB"/>
    <w:rsid w:val="2B5B0D4A"/>
    <w:rsid w:val="2BC2599B"/>
    <w:rsid w:val="2C022324"/>
    <w:rsid w:val="2C052537"/>
    <w:rsid w:val="2C0A34F0"/>
    <w:rsid w:val="2C755D54"/>
    <w:rsid w:val="2C861499"/>
    <w:rsid w:val="2C8B4013"/>
    <w:rsid w:val="2C933522"/>
    <w:rsid w:val="2CDB5219"/>
    <w:rsid w:val="2CE46689"/>
    <w:rsid w:val="2CEB1CA5"/>
    <w:rsid w:val="2D0A514D"/>
    <w:rsid w:val="2D163F3E"/>
    <w:rsid w:val="2DCC3173"/>
    <w:rsid w:val="2DDA42EF"/>
    <w:rsid w:val="2E29754B"/>
    <w:rsid w:val="2E396E7E"/>
    <w:rsid w:val="2E4E634C"/>
    <w:rsid w:val="2E5104A4"/>
    <w:rsid w:val="2EA80FBB"/>
    <w:rsid w:val="2F0A68FF"/>
    <w:rsid w:val="2F160D98"/>
    <w:rsid w:val="2F471455"/>
    <w:rsid w:val="2F6D3E4A"/>
    <w:rsid w:val="2FB7522E"/>
    <w:rsid w:val="300B7889"/>
    <w:rsid w:val="3030684C"/>
    <w:rsid w:val="303B2038"/>
    <w:rsid w:val="304307D5"/>
    <w:rsid w:val="30553E3C"/>
    <w:rsid w:val="30703D5A"/>
    <w:rsid w:val="30761EA1"/>
    <w:rsid w:val="30DE177E"/>
    <w:rsid w:val="30E34828"/>
    <w:rsid w:val="31233644"/>
    <w:rsid w:val="316118F5"/>
    <w:rsid w:val="316E2B3C"/>
    <w:rsid w:val="316E5C0B"/>
    <w:rsid w:val="31905A73"/>
    <w:rsid w:val="31B2429D"/>
    <w:rsid w:val="31BE2F6F"/>
    <w:rsid w:val="31D55668"/>
    <w:rsid w:val="32003750"/>
    <w:rsid w:val="321E752E"/>
    <w:rsid w:val="322477E6"/>
    <w:rsid w:val="3260634A"/>
    <w:rsid w:val="326162D0"/>
    <w:rsid w:val="327A0318"/>
    <w:rsid w:val="32926E2E"/>
    <w:rsid w:val="32C151E5"/>
    <w:rsid w:val="32C77AFA"/>
    <w:rsid w:val="32E51451"/>
    <w:rsid w:val="32F05680"/>
    <w:rsid w:val="32F8450B"/>
    <w:rsid w:val="32FE0467"/>
    <w:rsid w:val="331F4B78"/>
    <w:rsid w:val="333878E9"/>
    <w:rsid w:val="337E4DF3"/>
    <w:rsid w:val="33B75283"/>
    <w:rsid w:val="33C9378B"/>
    <w:rsid w:val="34A57B43"/>
    <w:rsid w:val="34B25E42"/>
    <w:rsid w:val="34C71A6F"/>
    <w:rsid w:val="34D167D4"/>
    <w:rsid w:val="34D308D6"/>
    <w:rsid w:val="34ED6493"/>
    <w:rsid w:val="3517555B"/>
    <w:rsid w:val="35194948"/>
    <w:rsid w:val="35496E9D"/>
    <w:rsid w:val="35526921"/>
    <w:rsid w:val="35713E85"/>
    <w:rsid w:val="358C596C"/>
    <w:rsid w:val="35A959D2"/>
    <w:rsid w:val="360C5D33"/>
    <w:rsid w:val="36147AE3"/>
    <w:rsid w:val="36161D48"/>
    <w:rsid w:val="362B228A"/>
    <w:rsid w:val="362F7273"/>
    <w:rsid w:val="362F79CA"/>
    <w:rsid w:val="36546DFB"/>
    <w:rsid w:val="36593F76"/>
    <w:rsid w:val="368B4403"/>
    <w:rsid w:val="36952CC5"/>
    <w:rsid w:val="36954ABB"/>
    <w:rsid w:val="36957D4F"/>
    <w:rsid w:val="36AB1AFF"/>
    <w:rsid w:val="36E70959"/>
    <w:rsid w:val="372643A0"/>
    <w:rsid w:val="37341926"/>
    <w:rsid w:val="375A5A18"/>
    <w:rsid w:val="37776F04"/>
    <w:rsid w:val="377C4CF4"/>
    <w:rsid w:val="377E0518"/>
    <w:rsid w:val="37B162BC"/>
    <w:rsid w:val="37B52732"/>
    <w:rsid w:val="37D0467A"/>
    <w:rsid w:val="37D17AA0"/>
    <w:rsid w:val="37E41C17"/>
    <w:rsid w:val="38400BB6"/>
    <w:rsid w:val="3849049E"/>
    <w:rsid w:val="38774E02"/>
    <w:rsid w:val="38971B5E"/>
    <w:rsid w:val="38B06D11"/>
    <w:rsid w:val="38D90206"/>
    <w:rsid w:val="38FF23E4"/>
    <w:rsid w:val="390711CE"/>
    <w:rsid w:val="393465A2"/>
    <w:rsid w:val="395D3A9F"/>
    <w:rsid w:val="39885A8E"/>
    <w:rsid w:val="399A3BF6"/>
    <w:rsid w:val="39AF4512"/>
    <w:rsid w:val="39F17D96"/>
    <w:rsid w:val="3A3C20FB"/>
    <w:rsid w:val="3A423EC2"/>
    <w:rsid w:val="3A477137"/>
    <w:rsid w:val="3AD40332"/>
    <w:rsid w:val="3ADA1E5F"/>
    <w:rsid w:val="3ADC0FDC"/>
    <w:rsid w:val="3B3D0566"/>
    <w:rsid w:val="3B3E3DE9"/>
    <w:rsid w:val="3B6C337E"/>
    <w:rsid w:val="3BAA200D"/>
    <w:rsid w:val="3BBB260C"/>
    <w:rsid w:val="3BC66AFF"/>
    <w:rsid w:val="3BDF12DB"/>
    <w:rsid w:val="3BEF754E"/>
    <w:rsid w:val="3BF2663D"/>
    <w:rsid w:val="3C433324"/>
    <w:rsid w:val="3C717D38"/>
    <w:rsid w:val="3CB10199"/>
    <w:rsid w:val="3CEB5015"/>
    <w:rsid w:val="3CEE394B"/>
    <w:rsid w:val="3D26598C"/>
    <w:rsid w:val="3DCB38CA"/>
    <w:rsid w:val="3DE0018C"/>
    <w:rsid w:val="3E1819A5"/>
    <w:rsid w:val="3E256F74"/>
    <w:rsid w:val="3E331EB0"/>
    <w:rsid w:val="3E561A30"/>
    <w:rsid w:val="3E635AC2"/>
    <w:rsid w:val="3E8D4160"/>
    <w:rsid w:val="3EA06A74"/>
    <w:rsid w:val="3EB11BDF"/>
    <w:rsid w:val="3F0876CA"/>
    <w:rsid w:val="3F156E90"/>
    <w:rsid w:val="3F1735F3"/>
    <w:rsid w:val="3F1A0EEE"/>
    <w:rsid w:val="3F1F3111"/>
    <w:rsid w:val="3F236F4D"/>
    <w:rsid w:val="3F2D64C2"/>
    <w:rsid w:val="3F3A6538"/>
    <w:rsid w:val="3F5E13A8"/>
    <w:rsid w:val="3F8569E1"/>
    <w:rsid w:val="3FB01B58"/>
    <w:rsid w:val="3FF869BC"/>
    <w:rsid w:val="4019748F"/>
    <w:rsid w:val="406F6CDA"/>
    <w:rsid w:val="4074111C"/>
    <w:rsid w:val="408036BE"/>
    <w:rsid w:val="40D17574"/>
    <w:rsid w:val="410F59C7"/>
    <w:rsid w:val="412707C9"/>
    <w:rsid w:val="415E2359"/>
    <w:rsid w:val="418E1509"/>
    <w:rsid w:val="41A64B07"/>
    <w:rsid w:val="41CB2490"/>
    <w:rsid w:val="4203547E"/>
    <w:rsid w:val="421029F4"/>
    <w:rsid w:val="421D1712"/>
    <w:rsid w:val="4231567B"/>
    <w:rsid w:val="4249328F"/>
    <w:rsid w:val="424974A6"/>
    <w:rsid w:val="426E120D"/>
    <w:rsid w:val="428029C9"/>
    <w:rsid w:val="42A8510C"/>
    <w:rsid w:val="430254E1"/>
    <w:rsid w:val="430F2DCB"/>
    <w:rsid w:val="432F48B4"/>
    <w:rsid w:val="4349790B"/>
    <w:rsid w:val="437E19E4"/>
    <w:rsid w:val="43994CA8"/>
    <w:rsid w:val="43A71211"/>
    <w:rsid w:val="43D46049"/>
    <w:rsid w:val="43F50592"/>
    <w:rsid w:val="440355FB"/>
    <w:rsid w:val="441D03F3"/>
    <w:rsid w:val="44236580"/>
    <w:rsid w:val="44514DF4"/>
    <w:rsid w:val="44644E6F"/>
    <w:rsid w:val="446B18A5"/>
    <w:rsid w:val="448030F3"/>
    <w:rsid w:val="4483191C"/>
    <w:rsid w:val="44D114D2"/>
    <w:rsid w:val="44DE001D"/>
    <w:rsid w:val="452008E8"/>
    <w:rsid w:val="45316E9D"/>
    <w:rsid w:val="45331E0D"/>
    <w:rsid w:val="45515EF4"/>
    <w:rsid w:val="45635470"/>
    <w:rsid w:val="456A3201"/>
    <w:rsid w:val="458B16FE"/>
    <w:rsid w:val="459532BA"/>
    <w:rsid w:val="45B35C8F"/>
    <w:rsid w:val="45BC65E3"/>
    <w:rsid w:val="45C32E5C"/>
    <w:rsid w:val="45D32D29"/>
    <w:rsid w:val="461D1E84"/>
    <w:rsid w:val="461F19C1"/>
    <w:rsid w:val="465F14B6"/>
    <w:rsid w:val="466602A7"/>
    <w:rsid w:val="46712183"/>
    <w:rsid w:val="46A93636"/>
    <w:rsid w:val="46C81DE2"/>
    <w:rsid w:val="47505EDD"/>
    <w:rsid w:val="47780CEE"/>
    <w:rsid w:val="478402A3"/>
    <w:rsid w:val="4795494B"/>
    <w:rsid w:val="47DA106A"/>
    <w:rsid w:val="47FC49C8"/>
    <w:rsid w:val="48187C67"/>
    <w:rsid w:val="48305EA4"/>
    <w:rsid w:val="483D1E90"/>
    <w:rsid w:val="4849767E"/>
    <w:rsid w:val="485B53FA"/>
    <w:rsid w:val="48706429"/>
    <w:rsid w:val="489F1FFB"/>
    <w:rsid w:val="48E81E92"/>
    <w:rsid w:val="49114464"/>
    <w:rsid w:val="49381224"/>
    <w:rsid w:val="49451DD4"/>
    <w:rsid w:val="49472E1E"/>
    <w:rsid w:val="495756C3"/>
    <w:rsid w:val="496C2025"/>
    <w:rsid w:val="497114E6"/>
    <w:rsid w:val="497D39AD"/>
    <w:rsid w:val="49AD0277"/>
    <w:rsid w:val="49B605D8"/>
    <w:rsid w:val="49BC6552"/>
    <w:rsid w:val="4A26419B"/>
    <w:rsid w:val="4A6C259F"/>
    <w:rsid w:val="4AB761D4"/>
    <w:rsid w:val="4AE93086"/>
    <w:rsid w:val="4AE968B1"/>
    <w:rsid w:val="4AF65839"/>
    <w:rsid w:val="4AF81F50"/>
    <w:rsid w:val="4B206481"/>
    <w:rsid w:val="4B23513F"/>
    <w:rsid w:val="4B2A7C54"/>
    <w:rsid w:val="4B2F3E31"/>
    <w:rsid w:val="4B320ABE"/>
    <w:rsid w:val="4B426392"/>
    <w:rsid w:val="4B4A5DC2"/>
    <w:rsid w:val="4B4A7E2A"/>
    <w:rsid w:val="4B6244D7"/>
    <w:rsid w:val="4B830BE1"/>
    <w:rsid w:val="4B9D1A08"/>
    <w:rsid w:val="4BB927B3"/>
    <w:rsid w:val="4BC42E3C"/>
    <w:rsid w:val="4BDD0A4B"/>
    <w:rsid w:val="4BFE3994"/>
    <w:rsid w:val="4C3032CB"/>
    <w:rsid w:val="4C4128BF"/>
    <w:rsid w:val="4C45190F"/>
    <w:rsid w:val="4C8D1F7B"/>
    <w:rsid w:val="4C9E298A"/>
    <w:rsid w:val="4CD8622E"/>
    <w:rsid w:val="4CDF3006"/>
    <w:rsid w:val="4D00084B"/>
    <w:rsid w:val="4D051DF6"/>
    <w:rsid w:val="4D1E4F34"/>
    <w:rsid w:val="4D2C27B2"/>
    <w:rsid w:val="4D356AA9"/>
    <w:rsid w:val="4D4B41A7"/>
    <w:rsid w:val="4D4C2CA1"/>
    <w:rsid w:val="4D6867FF"/>
    <w:rsid w:val="4D791667"/>
    <w:rsid w:val="4E227A4E"/>
    <w:rsid w:val="4E2B2395"/>
    <w:rsid w:val="4E536516"/>
    <w:rsid w:val="4E5F626C"/>
    <w:rsid w:val="4E6A17D0"/>
    <w:rsid w:val="4E743E82"/>
    <w:rsid w:val="4ED57EB1"/>
    <w:rsid w:val="4F234D36"/>
    <w:rsid w:val="4F312460"/>
    <w:rsid w:val="4F396A43"/>
    <w:rsid w:val="4F44482D"/>
    <w:rsid w:val="4F457D08"/>
    <w:rsid w:val="4F7372EE"/>
    <w:rsid w:val="4F83534C"/>
    <w:rsid w:val="4F9E0132"/>
    <w:rsid w:val="4FB15EBF"/>
    <w:rsid w:val="4FD977FB"/>
    <w:rsid w:val="4FDF320D"/>
    <w:rsid w:val="4FED77C1"/>
    <w:rsid w:val="500F4DD5"/>
    <w:rsid w:val="5032039D"/>
    <w:rsid w:val="50622ACC"/>
    <w:rsid w:val="50747594"/>
    <w:rsid w:val="508C4C23"/>
    <w:rsid w:val="509A5F3D"/>
    <w:rsid w:val="50C015F0"/>
    <w:rsid w:val="50DF7E41"/>
    <w:rsid w:val="511A58F1"/>
    <w:rsid w:val="514A4D09"/>
    <w:rsid w:val="51752E13"/>
    <w:rsid w:val="51D9635E"/>
    <w:rsid w:val="52005698"/>
    <w:rsid w:val="52071CF8"/>
    <w:rsid w:val="521C66A9"/>
    <w:rsid w:val="5266428C"/>
    <w:rsid w:val="52842CD8"/>
    <w:rsid w:val="52853B9E"/>
    <w:rsid w:val="52AF45CB"/>
    <w:rsid w:val="52CE4752"/>
    <w:rsid w:val="52DE45E6"/>
    <w:rsid w:val="53056580"/>
    <w:rsid w:val="53381EAD"/>
    <w:rsid w:val="53546EC6"/>
    <w:rsid w:val="535866E2"/>
    <w:rsid w:val="53B0557B"/>
    <w:rsid w:val="53BA4FB8"/>
    <w:rsid w:val="53BF3601"/>
    <w:rsid w:val="53C35467"/>
    <w:rsid w:val="541314AE"/>
    <w:rsid w:val="543730FC"/>
    <w:rsid w:val="54527EC1"/>
    <w:rsid w:val="54A77F19"/>
    <w:rsid w:val="54B42D66"/>
    <w:rsid w:val="54DB2DB4"/>
    <w:rsid w:val="54E07DF2"/>
    <w:rsid w:val="54E67898"/>
    <w:rsid w:val="54F73890"/>
    <w:rsid w:val="54FF1C0B"/>
    <w:rsid w:val="55333C47"/>
    <w:rsid w:val="554E7CF6"/>
    <w:rsid w:val="55CF1030"/>
    <w:rsid w:val="55D3369F"/>
    <w:rsid w:val="55EA0BB0"/>
    <w:rsid w:val="55FB1204"/>
    <w:rsid w:val="560471CF"/>
    <w:rsid w:val="561003CB"/>
    <w:rsid w:val="563E2BCD"/>
    <w:rsid w:val="564B1A30"/>
    <w:rsid w:val="56602AE4"/>
    <w:rsid w:val="567247F1"/>
    <w:rsid w:val="56952046"/>
    <w:rsid w:val="56C11CCC"/>
    <w:rsid w:val="56DF356B"/>
    <w:rsid w:val="56FD3074"/>
    <w:rsid w:val="57432DFA"/>
    <w:rsid w:val="5743387B"/>
    <w:rsid w:val="57523398"/>
    <w:rsid w:val="578227D7"/>
    <w:rsid w:val="578E1EC4"/>
    <w:rsid w:val="57AA72A2"/>
    <w:rsid w:val="57BE20E7"/>
    <w:rsid w:val="57D70415"/>
    <w:rsid w:val="57DA5B7A"/>
    <w:rsid w:val="57FE61F4"/>
    <w:rsid w:val="580A39B2"/>
    <w:rsid w:val="582333DE"/>
    <w:rsid w:val="58396F12"/>
    <w:rsid w:val="586E02D0"/>
    <w:rsid w:val="5870324C"/>
    <w:rsid w:val="587535CB"/>
    <w:rsid w:val="58932A73"/>
    <w:rsid w:val="58A81470"/>
    <w:rsid w:val="58B87BE2"/>
    <w:rsid w:val="58E57024"/>
    <w:rsid w:val="58F31F05"/>
    <w:rsid w:val="59122C0B"/>
    <w:rsid w:val="59161456"/>
    <w:rsid w:val="59425DAC"/>
    <w:rsid w:val="59467FCB"/>
    <w:rsid w:val="596D21D2"/>
    <w:rsid w:val="59D829D4"/>
    <w:rsid w:val="59F854C5"/>
    <w:rsid w:val="5A0313FD"/>
    <w:rsid w:val="5A0F0BDC"/>
    <w:rsid w:val="5A2F023B"/>
    <w:rsid w:val="5A321F6D"/>
    <w:rsid w:val="5A381E4C"/>
    <w:rsid w:val="5A9F6C66"/>
    <w:rsid w:val="5AA151CB"/>
    <w:rsid w:val="5AAF689C"/>
    <w:rsid w:val="5AF666E4"/>
    <w:rsid w:val="5B014BEB"/>
    <w:rsid w:val="5B0A0E70"/>
    <w:rsid w:val="5B1A4503"/>
    <w:rsid w:val="5B620C9F"/>
    <w:rsid w:val="5B661301"/>
    <w:rsid w:val="5BC81C62"/>
    <w:rsid w:val="5BE865BF"/>
    <w:rsid w:val="5BFE2FCB"/>
    <w:rsid w:val="5C00788F"/>
    <w:rsid w:val="5C2114E8"/>
    <w:rsid w:val="5C577CED"/>
    <w:rsid w:val="5C8D1171"/>
    <w:rsid w:val="5C9773D9"/>
    <w:rsid w:val="5CAA75F1"/>
    <w:rsid w:val="5CDC1578"/>
    <w:rsid w:val="5CE25A4C"/>
    <w:rsid w:val="5CEC5D22"/>
    <w:rsid w:val="5D727EF9"/>
    <w:rsid w:val="5D7B7B82"/>
    <w:rsid w:val="5D981B59"/>
    <w:rsid w:val="5DB61806"/>
    <w:rsid w:val="5DD82AB0"/>
    <w:rsid w:val="5E1763B4"/>
    <w:rsid w:val="5E9D188B"/>
    <w:rsid w:val="5EBE3A51"/>
    <w:rsid w:val="5EBE3C73"/>
    <w:rsid w:val="5EE527CE"/>
    <w:rsid w:val="5F6F59B8"/>
    <w:rsid w:val="5F7F1D56"/>
    <w:rsid w:val="5F990012"/>
    <w:rsid w:val="5FBC5FCF"/>
    <w:rsid w:val="5FC410F3"/>
    <w:rsid w:val="5FD0790B"/>
    <w:rsid w:val="5FD12338"/>
    <w:rsid w:val="5FD81BD1"/>
    <w:rsid w:val="5FEF5DCA"/>
    <w:rsid w:val="600F68AF"/>
    <w:rsid w:val="60377E80"/>
    <w:rsid w:val="60623CCE"/>
    <w:rsid w:val="607C4752"/>
    <w:rsid w:val="60EB4BB4"/>
    <w:rsid w:val="61006678"/>
    <w:rsid w:val="610B5664"/>
    <w:rsid w:val="61292A7F"/>
    <w:rsid w:val="615837F7"/>
    <w:rsid w:val="61AE0428"/>
    <w:rsid w:val="61D1266F"/>
    <w:rsid w:val="62530BF9"/>
    <w:rsid w:val="625F74D9"/>
    <w:rsid w:val="62C128A6"/>
    <w:rsid w:val="631C5A18"/>
    <w:rsid w:val="632F12BC"/>
    <w:rsid w:val="63542AD0"/>
    <w:rsid w:val="6376276F"/>
    <w:rsid w:val="6390720A"/>
    <w:rsid w:val="639230C5"/>
    <w:rsid w:val="63B10F71"/>
    <w:rsid w:val="63DF15BC"/>
    <w:rsid w:val="63E61881"/>
    <w:rsid w:val="63F314B1"/>
    <w:rsid w:val="64182BEB"/>
    <w:rsid w:val="64482F90"/>
    <w:rsid w:val="64877151"/>
    <w:rsid w:val="6491675A"/>
    <w:rsid w:val="64D34217"/>
    <w:rsid w:val="64D40421"/>
    <w:rsid w:val="64E23EF7"/>
    <w:rsid w:val="64E970E5"/>
    <w:rsid w:val="650828C3"/>
    <w:rsid w:val="652205DD"/>
    <w:rsid w:val="65936141"/>
    <w:rsid w:val="65BA2676"/>
    <w:rsid w:val="65BE3725"/>
    <w:rsid w:val="65C65EDA"/>
    <w:rsid w:val="65D84DD3"/>
    <w:rsid w:val="65E53194"/>
    <w:rsid w:val="65EB6E4A"/>
    <w:rsid w:val="6603071A"/>
    <w:rsid w:val="66030790"/>
    <w:rsid w:val="66A206E8"/>
    <w:rsid w:val="66CE7842"/>
    <w:rsid w:val="66FA4473"/>
    <w:rsid w:val="670002DE"/>
    <w:rsid w:val="67145466"/>
    <w:rsid w:val="67412639"/>
    <w:rsid w:val="674D4EEB"/>
    <w:rsid w:val="675F1FC8"/>
    <w:rsid w:val="67A34386"/>
    <w:rsid w:val="67D24804"/>
    <w:rsid w:val="67E00287"/>
    <w:rsid w:val="68224266"/>
    <w:rsid w:val="682515A6"/>
    <w:rsid w:val="682E19C4"/>
    <w:rsid w:val="6838186F"/>
    <w:rsid w:val="68637240"/>
    <w:rsid w:val="68666071"/>
    <w:rsid w:val="68746BAB"/>
    <w:rsid w:val="68C43846"/>
    <w:rsid w:val="68DE616B"/>
    <w:rsid w:val="68F86E1A"/>
    <w:rsid w:val="69207D55"/>
    <w:rsid w:val="69235475"/>
    <w:rsid w:val="693D4341"/>
    <w:rsid w:val="696C64F4"/>
    <w:rsid w:val="698717B0"/>
    <w:rsid w:val="698866AC"/>
    <w:rsid w:val="69925633"/>
    <w:rsid w:val="69AD53C4"/>
    <w:rsid w:val="69B11427"/>
    <w:rsid w:val="6A024C96"/>
    <w:rsid w:val="6A295130"/>
    <w:rsid w:val="6A2E6196"/>
    <w:rsid w:val="6A2F3586"/>
    <w:rsid w:val="6A387E01"/>
    <w:rsid w:val="6A6A0371"/>
    <w:rsid w:val="6A824DFE"/>
    <w:rsid w:val="6A9271FE"/>
    <w:rsid w:val="6A94006A"/>
    <w:rsid w:val="6ACD27E1"/>
    <w:rsid w:val="6AF126AF"/>
    <w:rsid w:val="6B0B3985"/>
    <w:rsid w:val="6B227E25"/>
    <w:rsid w:val="6B533EB1"/>
    <w:rsid w:val="6B6709F1"/>
    <w:rsid w:val="6B99360D"/>
    <w:rsid w:val="6BC20353"/>
    <w:rsid w:val="6BD9042F"/>
    <w:rsid w:val="6BE60B0B"/>
    <w:rsid w:val="6C061423"/>
    <w:rsid w:val="6C222210"/>
    <w:rsid w:val="6C2934D9"/>
    <w:rsid w:val="6C293A22"/>
    <w:rsid w:val="6C361945"/>
    <w:rsid w:val="6C3D1C61"/>
    <w:rsid w:val="6C45456B"/>
    <w:rsid w:val="6C71370B"/>
    <w:rsid w:val="6C974E2A"/>
    <w:rsid w:val="6CA35F05"/>
    <w:rsid w:val="6CBD18AF"/>
    <w:rsid w:val="6CCA4716"/>
    <w:rsid w:val="6D463910"/>
    <w:rsid w:val="6D4F43AD"/>
    <w:rsid w:val="6D626A02"/>
    <w:rsid w:val="6D684FAB"/>
    <w:rsid w:val="6D9F61E2"/>
    <w:rsid w:val="6DA06C68"/>
    <w:rsid w:val="6DA34780"/>
    <w:rsid w:val="6DB20CA5"/>
    <w:rsid w:val="6DC553D6"/>
    <w:rsid w:val="6DDE1122"/>
    <w:rsid w:val="6E02354A"/>
    <w:rsid w:val="6E054323"/>
    <w:rsid w:val="6E2247CE"/>
    <w:rsid w:val="6E3A3A65"/>
    <w:rsid w:val="6E4573C5"/>
    <w:rsid w:val="6E8D79DF"/>
    <w:rsid w:val="6E9B21C0"/>
    <w:rsid w:val="6E9C573F"/>
    <w:rsid w:val="6EB84371"/>
    <w:rsid w:val="6F0267FC"/>
    <w:rsid w:val="6F754317"/>
    <w:rsid w:val="6F7E0B81"/>
    <w:rsid w:val="6FC60C89"/>
    <w:rsid w:val="6FD57276"/>
    <w:rsid w:val="6FD966BF"/>
    <w:rsid w:val="6FDD6C28"/>
    <w:rsid w:val="701D19F3"/>
    <w:rsid w:val="701D3C99"/>
    <w:rsid w:val="708F735B"/>
    <w:rsid w:val="70B25FA7"/>
    <w:rsid w:val="70DA446B"/>
    <w:rsid w:val="70FE2F17"/>
    <w:rsid w:val="710923F1"/>
    <w:rsid w:val="713C4CBC"/>
    <w:rsid w:val="714C775B"/>
    <w:rsid w:val="717035BF"/>
    <w:rsid w:val="717C6FEA"/>
    <w:rsid w:val="718A196A"/>
    <w:rsid w:val="71C5369E"/>
    <w:rsid w:val="71E978C8"/>
    <w:rsid w:val="7204407D"/>
    <w:rsid w:val="721557BD"/>
    <w:rsid w:val="723F6A8D"/>
    <w:rsid w:val="724D76F6"/>
    <w:rsid w:val="7263471D"/>
    <w:rsid w:val="7265502C"/>
    <w:rsid w:val="728E5498"/>
    <w:rsid w:val="72A205D5"/>
    <w:rsid w:val="72A4263A"/>
    <w:rsid w:val="72A97883"/>
    <w:rsid w:val="72AE7C5C"/>
    <w:rsid w:val="72B05E16"/>
    <w:rsid w:val="72E35272"/>
    <w:rsid w:val="72EA3570"/>
    <w:rsid w:val="730679CB"/>
    <w:rsid w:val="73131D48"/>
    <w:rsid w:val="73247D4B"/>
    <w:rsid w:val="732E0F5A"/>
    <w:rsid w:val="73AD0ACE"/>
    <w:rsid w:val="740D5E77"/>
    <w:rsid w:val="742165EE"/>
    <w:rsid w:val="742241EF"/>
    <w:rsid w:val="746728E5"/>
    <w:rsid w:val="746A4360"/>
    <w:rsid w:val="748C1AAE"/>
    <w:rsid w:val="748D4696"/>
    <w:rsid w:val="74B61653"/>
    <w:rsid w:val="74E514C2"/>
    <w:rsid w:val="74F30334"/>
    <w:rsid w:val="74F67827"/>
    <w:rsid w:val="753C4835"/>
    <w:rsid w:val="75437142"/>
    <w:rsid w:val="756149A1"/>
    <w:rsid w:val="75737F59"/>
    <w:rsid w:val="757950B9"/>
    <w:rsid w:val="75FE45EA"/>
    <w:rsid w:val="75FF4BE2"/>
    <w:rsid w:val="760F2D59"/>
    <w:rsid w:val="76136C43"/>
    <w:rsid w:val="76617FC9"/>
    <w:rsid w:val="76796C02"/>
    <w:rsid w:val="768470E8"/>
    <w:rsid w:val="76AB24C7"/>
    <w:rsid w:val="76D11E05"/>
    <w:rsid w:val="76E51F58"/>
    <w:rsid w:val="76F45266"/>
    <w:rsid w:val="77200460"/>
    <w:rsid w:val="77431A17"/>
    <w:rsid w:val="776B1C73"/>
    <w:rsid w:val="77856249"/>
    <w:rsid w:val="77B86EDF"/>
    <w:rsid w:val="780B6733"/>
    <w:rsid w:val="78277446"/>
    <w:rsid w:val="78394927"/>
    <w:rsid w:val="789A51C0"/>
    <w:rsid w:val="789C1F3E"/>
    <w:rsid w:val="78C16241"/>
    <w:rsid w:val="78E01B93"/>
    <w:rsid w:val="78E80717"/>
    <w:rsid w:val="79046A35"/>
    <w:rsid w:val="793C5C29"/>
    <w:rsid w:val="793C66C1"/>
    <w:rsid w:val="79996408"/>
    <w:rsid w:val="79A93F4F"/>
    <w:rsid w:val="79C92150"/>
    <w:rsid w:val="79EE7179"/>
    <w:rsid w:val="7A2F0469"/>
    <w:rsid w:val="7A4358A8"/>
    <w:rsid w:val="7A575DF3"/>
    <w:rsid w:val="7A5B7B0E"/>
    <w:rsid w:val="7A9A181B"/>
    <w:rsid w:val="7AB57161"/>
    <w:rsid w:val="7ACA4A6D"/>
    <w:rsid w:val="7AE845ED"/>
    <w:rsid w:val="7B100860"/>
    <w:rsid w:val="7B11236C"/>
    <w:rsid w:val="7B120682"/>
    <w:rsid w:val="7B280E0A"/>
    <w:rsid w:val="7B404F5B"/>
    <w:rsid w:val="7BB06636"/>
    <w:rsid w:val="7BC93E99"/>
    <w:rsid w:val="7BFC6B49"/>
    <w:rsid w:val="7C012C1D"/>
    <w:rsid w:val="7C1D7FEF"/>
    <w:rsid w:val="7C33526B"/>
    <w:rsid w:val="7C7D2D44"/>
    <w:rsid w:val="7C9634B9"/>
    <w:rsid w:val="7CA64D3D"/>
    <w:rsid w:val="7CF517CC"/>
    <w:rsid w:val="7D044806"/>
    <w:rsid w:val="7D115FFA"/>
    <w:rsid w:val="7D1C6DCB"/>
    <w:rsid w:val="7DC41115"/>
    <w:rsid w:val="7DEE5012"/>
    <w:rsid w:val="7DF768C4"/>
    <w:rsid w:val="7E1A5E20"/>
    <w:rsid w:val="7E1D490A"/>
    <w:rsid w:val="7E563DC2"/>
    <w:rsid w:val="7E713733"/>
    <w:rsid w:val="7EB14050"/>
    <w:rsid w:val="7ED248A3"/>
    <w:rsid w:val="7F192D70"/>
    <w:rsid w:val="7F1C745D"/>
    <w:rsid w:val="7F1F4202"/>
    <w:rsid w:val="7F286D37"/>
    <w:rsid w:val="7F3227D1"/>
    <w:rsid w:val="7F5B62D7"/>
    <w:rsid w:val="7F67626F"/>
    <w:rsid w:val="7F7F4013"/>
    <w:rsid w:val="7F8A38D4"/>
    <w:rsid w:val="7F92607B"/>
    <w:rsid w:val="7FA6685B"/>
    <w:rsid w:val="7FF41D39"/>
    <w:rsid w:val="7FF75A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firstLine="560" w:firstLineChars="200"/>
    </w:pPr>
    <w:rPr>
      <w:rFonts w:ascii="_x000B__x000C_" w:hAnsi="_x000B__x000C_" w:eastAsia="仿宋_GB2312"/>
      <w:sz w:val="28"/>
      <w:szCs w:val="18"/>
    </w:rPr>
  </w:style>
  <w:style w:type="paragraph" w:styleId="3">
    <w:name w:val="Plain Text"/>
    <w:basedOn w:val="1"/>
    <w:qFormat/>
    <w:uiPriority w:val="0"/>
    <w:rPr>
      <w:rFonts w:ascii="宋体" w:hAnsi="Courier New" w:cs="Courier New"/>
      <w:szCs w:val="21"/>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Autospacing="1" w:afterAutospacing="1"/>
      <w:jc w:val="left"/>
    </w:pPr>
    <w:rPr>
      <w:rFonts w:cs="Times New Roman"/>
      <w:kern w:val="0"/>
      <w:sz w:val="24"/>
    </w:rPr>
  </w:style>
  <w:style w:type="character" w:customStyle="1" w:styleId="9">
    <w:name w:val="页眉 字符"/>
    <w:basedOn w:val="8"/>
    <w:link w:val="5"/>
    <w:qFormat/>
    <w:uiPriority w:val="0"/>
    <w:rPr>
      <w:kern w:val="2"/>
      <w:sz w:val="18"/>
      <w:szCs w:val="18"/>
    </w:rPr>
  </w:style>
  <w:style w:type="character" w:customStyle="1" w:styleId="10">
    <w:name w:val="页脚 字符"/>
    <w:basedOn w:val="8"/>
    <w:link w:val="4"/>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4061</Words>
  <Characters>4552</Characters>
  <Lines>33</Lines>
  <Paragraphs>9</Paragraphs>
  <TotalTime>25</TotalTime>
  <ScaleCrop>false</ScaleCrop>
  <LinksUpToDate>false</LinksUpToDate>
  <CharactersWithSpaces>4556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2021-02-03T02:23:00Z</dcterms:created>
  <dc:creator>Administrator</dc:creator>
  <cp:lastModifiedBy>Administrator</cp:lastModifiedBy>
  <cp:lastPrinted>2022-01-11T02:15:00Z</cp:lastPrinted>
  <dcterms:modified xsi:type="dcterms:W3CDTF">2023-02-21T03:16:46Z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8508DA462A74436E942CF9F4CDF547CC</vt:lpwstr>
  </property>
</Properties>
</file>